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ÁRON SOÓS</w:t>
            </w:r>
          </w:p>
          <w:p w:rsidR="00C275A3" w:rsidRDefault="00A96AEC" w:rsidP="00C275A3">
            <w:pPr>
              <w:pStyle w:val="Hallgatokepzes"/>
            </w:pPr>
            <w:r>
              <w:t>Food quality and safety engineer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Agricultural and Food Sciences and Environmental Management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Dávid Andrási</w:t>
            </w:r>
          </w:p>
          <w:p w:rsidR="00DB4822" w:rsidRDefault="00DB4822" w:rsidP="00E11062">
            <w:pPr>
              <w:pStyle w:val="Konzulensek"/>
            </w:pPr>
            <w:r w:rsidRPr="00DB4822">
              <w:t>professor's assistant,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Béla Kovács</w:t>
            </w:r>
          </w:p>
          <w:p w:rsidR="00DB4822" w:rsidRDefault="00DB4822" w:rsidP="00E11062">
            <w:pPr>
              <w:pStyle w:val="Konzulensek"/>
            </w:pPr>
            <w:r w:rsidRPr="00DB4822">
              <w:t>professor,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Determination of the micro-elemental content of home made wines with self-developed direct analysis by ICP-MS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the investigation is the measurement of the micro-elemental content of wines. The composition of micro-elements can be important by a few aspects. Certain elements has a positive or negative effect for the health. The identification of the geographical origin of foods, especially wines is a widespread used technique by the elemental content nowadays. Moreover the high concentration of some elements causes a negative effect in the organoleptic properties, such as Fe, Mn and Cu.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Inductively coupled plasma mass spectrometry (ICP-MS) is one of the fastest and most sensitive methods for multielemental determination of element content, having a low limit of detection.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Destructive sample preparation or standard addition is not suitable for numerous sample measurement in my opinion, because of it is time-consuming and labor-intensive. Therefore non-destructive direct analysis was used. The effect of organic components of wine was corrected or decreased.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new method was consists of a ten-fold dilution, an aqueous and matrix-matched calibration with ethanol, moreover the measured element and internal standard pairs. This method enables a fast and accurate measurement for the concentration of Mn, Fe, Co, Ni, Cu, Zn, Sr, Cd, Ba and Pb in a relatively number of samples.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Most scientists analyze commercial wines, however the micro-elemental content of home-made wines are uncharted. Hence red wines are analyzed from Hajdúhadház and surrounding. The quality of these home-made wines are evaluated in the point of the concentration of micro-elements.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252090">
    <w:multiLevelType w:val="hybridMultilevel"/>
    <w:lvl w:ilvl="0" w:tplc="478898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252090">
    <w:abstractNumId w:val="882520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15403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