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TÓTH</w:t>
            </w:r>
          </w:p>
          <w:p w:rsidR="00C275A3" w:rsidRDefault="00A96AEC" w:rsidP="00C275A3">
            <w:pPr>
              <w:pStyle w:val="Hallgatokepzes"/>
            </w:pPr>
            <w:r>
              <w:t>Agricultural environmental engineering</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Zsembeli Ph.D.</w:t>
            </w:r>
          </w:p>
          <w:p w:rsidR="00DB4822" w:rsidRDefault="00DB4822" w:rsidP="00E11062">
            <w:pPr>
              <w:pStyle w:val="Konzulensek"/>
            </w:pPr>
            <w:r w:rsidRPr="00DB4822">
              <w:t>senior research scientist, director, honorary professor,  Karcag Research Institute, Centre for Agricultural Sciences, University of Debrecen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Irrigation with Saline Waters on Soil and Sorghum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Irrigation from drilled wells is very characteristic in the small hobby gardens located around Karcag, Hungary during the frequently droughty summers. Mainly vegetables and fruits with high water demand are grown in these gardens, hence quite a large amount of subsurface waters are used for irrigation. The quality of these waters is not checked, the chemical composition hence the suitability of the water for irrigation is not known. Our hypothesis was that these waters are salty and irrigation with them involves the risk of secondary salinization. Water samples were taken from 46 drilled wells located in the hobby gardens around the town of Karcag and the samples were analysed. On the base of the results it can be concluded that the waters used for irrigation in the hobby gardens are involves high risk of secondary salinization. All the parameters indicating the salinization effect of irrigation waters were above the thresholds in most of the cases, so it can be established that none of the investigated wells supply water that is suitable for irrigation. In order to quantify the secondary salinization effect an experiment was set in 12 simple drainage lysimeters at the lysimeter station of the Karcag Research Institute. In 2012, in my first experiment, green pepper was irrigated with 3 different waters with high salt content simulating secondary salinization in comparison with lysimeters irrigated with deionised water. I tried to figure out how I can improve soil quality with added Terrasol compost and find the way how to reduce the unwanted salinization effect of the water by using micro irrigation. In the second part of the research (2013) sorghum was irrigated with waters of four different salt concentrations. I wanted to know their influence on the soil as well as on the growth and the sugar content of sorghum. On the base of my recent and future research results concrete practical predictions can be given that quantify the secondary salinization effect of irrigation with waters of different salt concentrations on the soil including the possibility to avoid these harmful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28447">
    <w:multiLevelType w:val="hybridMultilevel"/>
    <w:lvl w:ilvl="0" w:tplc="84818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28447">
    <w:abstractNumId w:val="29228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4518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