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FROMMER DÓRA</w:t>
            </w:r>
          </w:p>
          <w:p w:rsidR="00C275A3" w:rsidRDefault="00A96AEC" w:rsidP="00C275A3">
            <w:pPr>
              <w:pStyle w:val="Hallgatokepzes"/>
            </w:pPr>
            <w:r>
              <w:t>Növényorvos</w:t>
            </w:r>
            <w:r>
              <w:br/>
            </w:r>
            <w:r w:rsidR="00E77B23">
              <w:t>MSc, 3.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Lévai László</w:t>
            </w:r>
          </w:p>
          <w:p w:rsidR="00DB4822" w:rsidRDefault="00DB4822" w:rsidP="009763E0">
            <w:pPr>
              <w:pStyle w:val="Konzulensektitulus"/>
            </w:pPr>
            <w:r w:rsidRPr="00DB4822">
              <w:t>egyetemi docens,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Kukoricafajták golyvásüszög érzékenységének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során arra kerestem a választ, hogy az általam vizsgált kukorica fajták közül melyek mutatnak valamilyen szintű rezisztenciát, illetve melyek azok, amelyek inkább fogékonyak a kukorica egyik leggyakoribb betegségével, a golyvásüszöggel (Ustilago maydis) szemben. Azért választottam ezt a témát, mert a kukorica golyvás üszögje az egyik leggyakoribb, legismertebb kukorica betegség, a védelem azonban igen nagy nehézségekbe ütközik.</w:t>
      </w:r>
      <w:r>
        <w:rPr>
          <w:color w:val="000000"/>
          <w:sz w:val="24"/>
          <w:szCs w:val="24"/>
        </w:rPr>
        <w:br/>
        <w:t xml:space="preserve">A kukorica széles körben történő felhasználását a minőségi növénytermesztés és a korszerű növényvédelem teszi lehetővé. A gyakran megjelenő betegségek, kártevők és gyomnövények ronthatják a kukorica hasznosíthatóságát, értékesíthetőségét valamint humán egészségügyi problémákat is okozhatnak. A biztos értékesíthetőséget, és jövedelmet a jó minőségű, fertőzéstől mentes egészséges kukorica termesztése jelenti.</w:t>
      </w:r>
      <w:r>
        <w:rPr>
          <w:color w:val="000000"/>
          <w:sz w:val="24"/>
          <w:szCs w:val="24"/>
        </w:rPr>
        <w:br/>
        <w:t xml:space="preserve">A termesztett növény egészséges, ha szervezete ép, életműködései zavartalanok és különféle károsodásoknak ellenáll, viszont beteg, ha különféle okok következtében az életfolyamatok zavartalansága megszakad, vagy rajta kórtünetek (betegségszimptómák) lépnek fel. Napjainkban leginkább alkalmazott integrált növényvédelem széleskörű védekezési palettája lehetővé teszi a megjelenő károsítókkal szembeni eredményes védekezést. Azonban figyelembe kell vennünk azt a tényt is, hogy a hatékony védekezést biztosító növényvédő szerek köre az elmúlt években jelentősen szűkült. Ilyen helyzetben még inkább hangsúlyozottá válik az integrált növényvédelem minden eleme és elengedhetetlen, hogy a jövőben egyre inkább előtérbe kerüljenek egyéb környezetkímélő módszerek, mint a betegség ellenálló növények nemesítése és termesztése, valamint a betegség rezisztencia elérése, amely talán még inkább fontososabbá vált, mint valaha.</w:t>
      </w:r>
      <w:r>
        <w:rPr>
          <w:color w:val="000000"/>
          <w:sz w:val="24"/>
          <w:szCs w:val="24"/>
        </w:rPr>
        <w:br/>
        <w:t xml:space="preserve">A célom az volt, hogy laboratóriumi körülmények között vizsgáljam a Magyarországon leggyakrabban termesztett kukorica fajták viselkedését a golyvásüszög fertőzésével szemben. Kísérleteim során 12 fajtát vizsgáltam.</w:t>
      </w:r>
      <w:r>
        <w:rPr>
          <w:color w:val="000000"/>
          <w:sz w:val="24"/>
          <w:szCs w:val="24"/>
        </w:rPr>
        <w:br/>
        <w:t xml:space="preserve">Elért eredményeimmel szeretném a kukoricatermesztésben érdekelt gyakorló gazdálkodók munkáját segíteni a golyvásüszög elleni védekezésben azzal, hogy ajánlást teszek az egyes fajták ellenállóságát illetően, hozzájárulva ezzel a termelők környezettudatosabb és költségkímélőbb gazdálkodáshoz.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08024">
    <w:multiLevelType w:val="hybridMultilevel"/>
    <w:lvl w:ilvl="0" w:tplc="66056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08024">
    <w:abstractNumId w:val="27608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173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