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MOLNAR</w:t>
            </w:r>
          </w:p>
          <w:p w:rsidR="00C275A3" w:rsidRDefault="00A96AEC" w:rsidP="00C275A3">
            <w:pPr>
              <w:pStyle w:val="Hallgatokepzes"/>
            </w:pPr>
            <w:r>
              <w:t>Human resources counsellor</w:t>
            </w:r>
            <w:r>
              <w:br/>
            </w:r>
            <w:r w:rsidR="00E77B23">
              <w:t>MA, 1.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Adél Vehrer</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Linguistic and gentilitial conflicts of the labour market in the Slovakia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conflicts; labor market; Hungarian minority in Slovakia</w:t>
      </w:r>
      <w:r>
        <w:t xml:space="preserve"/>
      </w:r>
    </w:p>
    <w:p>
      <w:pPr>
        <w:widowControl w:val="on"/>
        <w:pBdr/>
        <w:spacing w:before="240" w:after="240" w:line="240" w:lineRule="auto"/>
        <w:ind w:left="0" w:right="0"/>
        <w:jc w:val="left"/>
      </w:pPr>
      <w:r>
        <w:rPr>
          <w:color w:val="000000"/>
          <w:sz w:val="24"/>
          <w:szCs w:val="24"/>
        </w:rPr>
        <w:t xml:space="preserve">Every day we meet different types of conflicts in various forms. At times we get into conflict with our neighbors because of the last free parking place, or a later handed essay causes a tension between teacher and us. These are all conflicts - in general - in which one person is involved, and can be solved relatively easily. However, there are more serious, upsetting problems that address the whole world: ethnic and language conflicts. In my thesis, I am dealing with this type of problem. My work is divided into three main parts. In the first part I describe the literary background of linguistic and ethnic conflicts, in the second part the demographic indicators of the Hungarian minority in Slovakia and the South Slovakian labor market will be presented. In the last third part, I describe my survey questionnaire results. During my research I spoke to the Hungarians in Slovakia, for collecting information from them in order to make sure, should the hypothesis be supported or rejected based on my experiment.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18203">
    <w:multiLevelType w:val="hybridMultilevel"/>
    <w:lvl w:ilvl="0" w:tplc="40975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18203">
    <w:abstractNumId w:val="69318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7116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