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MIKÓ ESZTER</w:t>
            </w:r>
          </w:p>
          <w:p w:rsidR="00C275A3" w:rsidRDefault="00A96AEC" w:rsidP="00C275A3">
            <w:pPr>
              <w:pStyle w:val="Hallgatokepzes"/>
            </w:pPr>
            <w:r>
              <w:t>emberi erőforrás tanácsadó</w:t>
            </w:r>
            <w:r>
              <w:br/>
            </w:r>
            <w:r w:rsidR="00E77B23">
              <w:t>MA, 3. félév</w:t>
            </w:r>
          </w:p>
          <w:p w:rsidR="00C265CE" w:rsidRPr="009E5FF1" w:rsidRDefault="00E77B23" w:rsidP="00BA6BAF">
            <w:pPr>
              <w:pStyle w:val="Hallgatointezmeny-kar"/>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habil. Szretykó György</w:t>
            </w:r>
          </w:p>
          <w:p w:rsidR="00DB4822" w:rsidRDefault="00DB4822" w:rsidP="00BA6BAF">
            <w:pPr>
              <w:pStyle w:val="Konzulensektitulus"/>
            </w:pPr>
            <w:r w:rsidRPr="00DB4822">
              <w:t>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Pályakezdő fiatalok indulási esélyei Magyarországon és a kivándorlásuk okainak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pályakezdő, migráció, külföldi munkavállalás</w:t>
      </w:r>
      <w:r>
        <w:t xml:space="preserve"/>
      </w:r>
    </w:p>
    <w:p>
      <w:pPr>
        <w:widowControl w:val="on"/>
        <w:pBdr/>
        <w:spacing w:before="240" w:after="240" w:line="240" w:lineRule="auto"/>
        <w:ind w:left="0" w:right="0"/>
        <w:jc w:val="left"/>
      </w:pPr>
      <w:r>
        <w:rPr>
          <w:color w:val="000000"/>
          <w:sz w:val="24"/>
          <w:szCs w:val="24"/>
        </w:rPr>
        <w:t xml:space="preserve">Az utóbbi 5 évben hazánkban jelentősen megnőtt a külföldre kivándorlók száma. A kivándorlók számát országos szinten körülbelül 250-500 ezer fő közé becsülik, ami azt jelenti, hogy az ország lakosságának 2,5-5 %-a jelenleg külföldön dolgozik. Sajnos, jelenleg nincs olyan Intézmény vagy Szervezet, amely pontosan meg tudná határozni a kivándorlók számát illetve, hogy milyen az országot elhagyók korcsoporti megoszlása. Mind a két adatra csupán becslések vannak.</w:t>
      </w:r>
    </w:p>
    <w:p>
      <w:pPr>
        <w:widowControl w:val="on"/>
        <w:pBdr/>
        <w:spacing w:before="240" w:after="240" w:line="240" w:lineRule="auto"/>
        <w:ind w:left="0" w:right="0"/>
        <w:jc w:val="left"/>
      </w:pPr>
      <w:r>
        <w:rPr>
          <w:color w:val="000000"/>
          <w:sz w:val="24"/>
          <w:szCs w:val="24"/>
        </w:rPr>
        <w:t xml:space="preserve">Dolgozatomban arra keresem a választ, hogy a fiatal munkavállalók, akik az ország jövőbeli lehetőségeit, munkaerejét, és tudását jelentik miért döntenek amellett, hogy elhagyják az országot, illetve, hogy milyen olyan lehetőséget látnak külföldön, amit idehaza nem. Meg kívánom vizsgálni továbbá, hogy milyen olyan változást várnának itthon ami miatt maradnának, illetve a kivándorlók hazatérnének.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45835">
    <w:multiLevelType w:val="hybridMultilevel"/>
    <w:lvl w:ilvl="0" w:tplc="85905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45835">
    <w:abstractNumId w:val="32745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908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