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SIMAI RÉKA</w:t>
            </w:r>
          </w:p>
          <w:p w:rsidR="00C275A3" w:rsidRDefault="00A96AEC" w:rsidP="00C275A3">
            <w:pPr>
              <w:pStyle w:val="Hallgatokepzes"/>
            </w:pPr>
            <w:r>
              <w:t>Rekreációszervezés és egészségfejlesztés 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Ihász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aerob teljesítmény korfüggése 20-50 éves férfiaknál.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öregedés; izomtömeg és izomerő csökkenés; aerob kapacitás;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szervek és szervrendszerek működésének minősége az életkor előrehaladtával romlik. A funkcióbeli hanyatlás szervrendszerenkénti sebessége változó. Az öregedés során csökken a maximális oxigén felvétele (VO2max), ez a csökkenés elsősorban a maximális perctérfogat (Q), és a perifériás oxigén felvétel romlásának eredője. Jelen tanulmány célja a terhelés alatti oxigénfelvétel csökkenésének elemzése fiatal – közép – és áthajló korú férfiaknál, „steady state” intenzitáson, az „aerob – anaerob” átmenet időpontjában és a terhelés maximumán.</w:t>
      </w:r>
      <w:r>
        <w:rPr>
          <w:color w:val="000000"/>
          <w:sz w:val="24"/>
          <w:szCs w:val="24"/>
        </w:rPr>
        <w:br/>
        <w:t xml:space="preserve">Vizsgáltak, módszerek: A jelen tanulmányban 312 fő, 20-50 év közötti, önként jelentkezett férfi antropometriai, tápláltsági és terheléses élettani adatai szerepelnek, akiket 10 év osztályszélességű csoportba rendeztünk. Az aktuális tápláltsági állapotot a testtömeg indexszel (BMI) jellemeztük, amelyet a testtömeg és a magasság hányadosaként számoltuk, ahol a testmagasságot méterben négyzetre emeltük (kg m-2). A terheléses gázanyagcsere vizsgálatot Vmax C29” Sensormedics (Yorba Linda, CA, USA) gázanalizátorral végeztük, Marquette 2000 típusú futószalag ergométeren (Pittsburgh, PA, USA).</w:t>
      </w:r>
      <w:r>
        <w:rPr>
          <w:color w:val="000000"/>
          <w:sz w:val="24"/>
          <w:szCs w:val="24"/>
        </w:rPr>
        <w:br/>
        <w:t xml:space="preserve">Eredmények: Az idősebbek oxigénfelvétele steady state-ben, aerob-anaerob átmenetben és a maximális intenzitás tartományában egyaránt kisebbek, mint a fiataloké. A steady state tartományban 13,8 %-os, az aerob-anaerob átmenetben 21,2 %-os, a terhelés maximumán 23,9 %-os a meredekség. Az életkor határok ismeretében számított meredekség az első és a második oszloppár esetében 0,6-0,7 %-os, míg a második és a harmadik oszloppárnál 0,8-0,9 %, amely nagyobb mint Nieman (1995.) és Joth és munkatársai (1994.) által számított konstansokban. A 40 50 évesek csoportjában, az aerob-anaerob átmenetben és a maximális teljesítményben elért átlagok egybeesnek.</w:t>
      </w:r>
      <w:r>
        <w:rPr>
          <w:color w:val="000000"/>
          <w:sz w:val="24"/>
          <w:szCs w:val="24"/>
        </w:rPr>
        <w:br/>
        <w:t xml:space="preserve">Következtetések: A terhelés alatti oxigénfelvétel a kardiopulmonális és a metabolikus folyamatok eredője. Amennyiben nagyobb az oxigénfelvétel meredekség, mint a ventillációban és az oxigénpulzusban, akkor a metabolikus oldalt limitáló kapcsolatról beszélhetünk. Esetünkben egyrészt a metabolikus oldal, másrészt a kardiopulmonális oldal is érintett.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553720">
    <w:multiLevelType w:val="hybridMultilevel"/>
    <w:lvl w:ilvl="0" w:tplc="75063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553720">
    <w:abstractNumId w:val="505537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2158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