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REKA SIMAI </w:t>
            </w:r>
          </w:p>
          <w:p w:rsidR="00C275A3" w:rsidRDefault="00A96AEC" w:rsidP="00C275A3">
            <w:pPr>
              <w:pStyle w:val="Hallgatokepzes"/>
            </w:pPr>
            <w:r>
              <w:t>Recreation and Health Improvement Manager</w:t>
            </w:r>
            <w:r>
              <w:br/>
            </w:r>
            <w:r w:rsidR="00E77B23">
              <w:t>BSc, 3. semester</w:t>
            </w:r>
          </w:p>
          <w:p w:rsidR="00C265CE" w:rsidRPr="009E5FF1" w:rsidRDefault="00E77B23" w:rsidP="00BA6BAF">
            <w:pPr>
              <w:pStyle w:val="Hallgatointezmeny-kar"/>
              <w:rPr>
                <w:b/>
                <w:caps/>
              </w:rPr>
            </w:pPr>
            <w:r>
              <w:t>University of West Hungary</w:t>
            </w:r>
            <w:r w:rsidR="00C275A3">
              <w:br/>
            </w:r>
            <w:r w:rsidR="00DB4822">
              <w:t>Apáczai Csere János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Ferenc Ihasz </w:t>
            </w:r>
          </w:p>
          <w:p w:rsidR="00DB4822" w:rsidRDefault="00DB4822" w:rsidP="00BA6BAF">
            <w:pPr>
              <w:pStyle w:val="Konzulensektitulus"/>
            </w:pPr>
            <w:r w:rsidRPr="00DB4822">
              <w:t>supervisor, NYME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Age dependence aerobic capacity among 20-50 years old males.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aging process; muscle mass and muscle strength decline; aerobic capacity; off-balance</w:t>
      </w:r>
      <w:r>
        <w:t xml:space="preserve"/>
      </w:r>
    </w:p>
    <w:p>
      <w:pPr>
        <w:widowControl w:val="on"/>
        <w:pBdr/>
        <w:spacing w:before="240" w:after="240" w:line="240" w:lineRule="auto"/>
        <w:ind w:left="0" w:right="0"/>
        <w:jc w:val="left"/>
      </w:pPr>
      <w:r>
        <w:rPr>
          <w:color w:val="000000"/>
          <w:sz w:val="24"/>
          <w:szCs w:val="24"/>
        </w:rPr>
        <w:t xml:space="preserve">Aging is a multifactorial process. Its intensity as determined by both genetic and environmental factors, as well as individual lifestyle. A number of theories exist to define the aging phenomena. One of these theories, The Evolutionary Theory, describes the reduction in reaction, poor quality homeostasis, and more prevalent pathologic events as a result of different stressors. The purpose of this study is to analyze the differences in oxygen uptake, oxygen pulse, and minute ventilation during exercise at steady state, ventilatory threshold, and maximal intensity zones among young adult, middle-aged and older adult males. A significant decline in oxygen uptake was observed in each intensity zone in the older groups when compared to the younger group (At steady state: F(2) = 19.3, p = .0001; at ventilator threshold: F(2) 20.15, p = .0001; at maximal intensity: F(2) = 22.81, p = .0001). At submaximal steady state, Group 1 had significantly higher mean relative VO2 value than Group 2 (p = .0001) and Group 3 (p = 0.0001). No significant difference was observed in relative oxygen uptake between Group 2 and Group 3 at this intensity zone. According to our findings, when designing physical activity programs, the same principles can be followed regardless of age if the appropriate duration is chosen at each intensity. Only exception could be when the maintaining of maximal intensity is limited by physiological barriers in older adults.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251945">
    <w:multiLevelType w:val="hybridMultilevel"/>
    <w:lvl w:ilvl="0" w:tplc="471450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251945">
    <w:abstractNumId w:val="492519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6914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