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JÁKFALVI ANETT GABRIELLA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Pulzus-és vérnyomásváltozások jellemzői nyugalomban és a terhelés különböző szakaszában.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nyugalmi vérnyomás; fokozatos terhelés; hipertenzió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ülő életmód terjedése az iskoláskorú gyerekek között szoros kapcsolatot mutat a gyenge keringési teljesítménnyel. Jelen tanulmány célja kettős: egyrészt a három fejlődési korcsoport (1), illetve a vérnyomás kategóriák (2)alapján összehasonlítsa a (második gyerekkor (G1), pubertás (G2), fiatal felnőtt (G3)) a vizsgált fiúk keringési és légzési jellemzőit. Véletlenszerűen kiválasztott (13.6±1.6) éves egészséges fiúkat vizsgáltunk (n=275) egy fokozatosan emelkedő (sebesség és dőlésszög) futópad ergométeren, teljes kifáradásig. Rögzítettük a pulzust (Po), a szisztolés (SP) és diasztolés vérnyomást (DP) az oxigén felhasználást (VO2max), oxigén pulzust (O2P), perctérfogatot (Q), perifériás nyomást (TPRS) a terhelés előtt, alatt, után.</w:t>
      </w:r>
      <w:r>
        <w:rPr>
          <w:color w:val="000000"/>
          <w:sz w:val="24"/>
          <w:szCs w:val="24"/>
        </w:rPr>
        <w:br/>
        <w:t xml:space="preserve">A nyugalmi pulzus nagyobb, míg a nyugalmi szisztolés és diasztolés vérnyomás kisebb volt a (G1) csoportban, mint (G2-ben) és a (G3-ban) azonos terhelési teljesítmény esetében. Ugyanakkor a kardiovaszkuláris terhelés indikátorai különböztek a csoportok között. Az oxigén pulzus (O2P) és a perctérfogat (Q) a (G1) csoportban volt a legkisebb, míg a másik két csoportban szignifikánsan növekedett (p&lt;0,05). A vizsgáltak közel fele a nyugalmi vérnyomás alapján emelkedett kategóriába sorolható.</w:t>
      </w:r>
      <w:r>
        <w:rPr>
          <w:color w:val="000000"/>
          <w:sz w:val="24"/>
          <w:szCs w:val="24"/>
        </w:rPr>
        <w:br/>
        <w:t xml:space="preserve">Az adatok elemzése alapján megfigyelhető, hogy a hipertenzió kialakulása kapcsolatban van az éréssel, illetve jelentős mértékben függ a gyermekeket ért vegetatív szimpatikus hatás kezelésétől.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66841">
    <w:multiLevelType w:val="hybridMultilevel"/>
    <w:lvl w:ilvl="0" w:tplc="94925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66841">
    <w:abstractNumId w:val="16666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74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