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GABRIELLA JÁKFALVI</w:t>
            </w:r>
          </w:p>
          <w:p w:rsidR="00C275A3" w:rsidRDefault="00A96AEC" w:rsidP="00C275A3">
            <w:pPr>
              <w:pStyle w:val="Hallgatokepzes"/>
            </w:pPr>
            <w:r>
              <w:t>Recreation and Health Improvement Manager</w:t>
            </w:r>
            <w:r>
              <w:br/>
            </w:r>
            <w:r w:rsidR="00E77B23">
              <w:t>BSc, 3.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Ihász</w:t>
            </w:r>
          </w:p>
          <w:p w:rsidR="00DB4822" w:rsidRDefault="00DB4822" w:rsidP="00BA6BAF">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characteristics of pulse and blood pressure changes at steady state and at different stages of load.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resting blood-pressure; incremental workload; hypertensive</w:t>
      </w:r>
      <w:r>
        <w:t xml:space="preserve"/>
      </w:r>
    </w:p>
    <w:p>
      <w:pPr>
        <w:widowControl w:val="on"/>
        <w:pBdr/>
        <w:spacing w:before="240" w:after="240" w:line="240" w:lineRule="auto"/>
        <w:ind w:left="0" w:right="0"/>
        <w:jc w:val="left"/>
      </w:pPr>
      <w:r>
        <w:rPr>
          <w:color w:val="000000"/>
          <w:sz w:val="24"/>
          <w:szCs w:val="24"/>
        </w:rPr>
        <w:t xml:space="preserve">As consequence of the expansion of sedentary lifestyle among schoolchildren the prevalence of particular symptoms related to decreased cardiorespiratory fittnes increases. The purpose of this study was two folds, on the one hand to compare boys in three developmental groups: second childhood (G1), puberty,(G2) young adult (G3) and on the other hand to compare groups classified on resting systolic blood pressure (RSBP) (normal, prehypertensive, high BP) to differentiate cardiorespiratory output determining factors both at rest and at maximal load. Randomly selected apparently healthy boys were assessed, all subjects (n=275) performed an incremental treadmill test until fatigue. Heart rate (HR), systolic and diastolic blood pressure (SBP and DBP), and oxygen consumption were measured. Resting HR was higher than, and resting SBP and DBP were lower in the G1 as compared to G2 and G3 (p&lt; 0.05) but not difference at maximal loads. However indicators of cardiovascular load differed between groups. The oxygen pulse and Q were the lowest in the G1 and increased significantly between groups (p&lt; 0.05). The TPSR differed between each group with the highest resistance in G1 and decreased with each age grouping (p&lt; 0.05). A large number of subjects were categorized into the High BP group and the groups significantly (p&lt; 0.05) differ from each other in resting DBP (p&lt; 0.05).</w:t>
      </w:r>
      <w:r>
        <w:rPr>
          <w:color w:val="000000"/>
          <w:sz w:val="24"/>
          <w:szCs w:val="24"/>
        </w:rPr>
        <w:br/>
        <w:t xml:space="preserve">In conclusion based on our data we can suggest that there is an observable development of hypertension associated with maturation and cardiac output determining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89229">
    <w:multiLevelType w:val="hybridMultilevel"/>
    <w:lvl w:ilvl="0" w:tplc="88807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89229">
    <w:abstractNumId w:val="55089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425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