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KITTI KOVÁCS</w:t>
            </w:r>
          </w:p>
          <w:p w:rsidR="00C275A3" w:rsidRDefault="00A96AEC" w:rsidP="00C275A3">
            <w:pPr>
              <w:pStyle w:val="Hallgatokepzes"/>
            </w:pPr>
            <w:r>
              <w:t>social pedagogue</w:t>
            </w:r>
            <w:r>
              <w:br/>
            </w:r>
            <w:r w:rsidR="00E77B23">
              <w:t>BA, 7. semester</w:t>
            </w:r>
          </w:p>
          <w:p w:rsidR="00C265CE" w:rsidRPr="009E5FF1" w:rsidRDefault="00E77B23" w:rsidP="009763E0">
            <w:pPr>
              <w:pStyle w:val="Hallgatointezmeny-kar"/>
              <w:rPr>
                <w:b/>
                <w:caps/>
              </w:rPr>
            </w:pPr>
            <w:r>
              <w:t>University of West Hungary</w:t>
            </w:r>
            <w:r w:rsidR="00C275A3">
              <w:br/>
            </w:r>
            <w:r w:rsidR="00DB4822">
              <w:t>Apáczai Csere János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László Mayer  </w:t>
            </w:r>
          </w:p>
          <w:p w:rsidR="00DB4822" w:rsidRDefault="00DB4822" w:rsidP="009763E0">
            <w:pPr>
              <w:pStyle w:val="Konzulensektitulus"/>
            </w:pPr>
            <w:r w:rsidRPr="00DB4822">
              <w:t>assistant professor, NYME 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depressed symptoms and it the examination of SDQ context among adolescents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Many young persons fight mental difficulties, which influence the school performance, the quality of the korstárskapcsolatok often, in the today's life, the educator parent and the child onto a contact.The depression is an illness. Different symptoms and criteria lead so far, that from the depression, than let us talk about an illness, but worthy to pay attention to him since many consequences may be his foundation stones. Many risk factors may be mentioned in the young persons' case, not talking about the wrong function of one of the most important factors, the defender factor. For the puberty he has the peculiarities. The measure of an era which can be handled very difficultly and carefully, in which the mental and emotional world may intensify,, the anxiety and the tensenesses may increase. A controversial era, in which it is not a child already, affected, did not grow up yet however. We may reckon the school conflicts, disagreements among the consequences of the depression.depressed students are sitting really in the desk? A central issue the teacher student contact.Does the educator see through this entangled system? Do they know the character of the children being in the class and his past, the emotional states affecting them really? You are plainer to label a child and to decide, that unmanageable? It SDQ we may form a somewhat clearer image with the help of a questionnaire the teacher student parent from the emotional relations of a triangle. The forming of a system, uniform optimal contact net would be essential. I would like to make use of the ones experienced by the child welfare service as him continuing my paper. I survey it among young persons being in a contact with a teenage, child welfare service the depression questionnaire and it SDQ-t. The sample will be smaller, but the context, according to which the today's young persons fight serious spiritual problems, and they don't know with who to divide them, may become clear. Is the bulk of adolescents being in a contact with the child welfare service depressed? There is a sharper difference it SDQ-t considering between those adolescents, parents' and teachers' opinion, who collaborate with the child welfare service? Being in contact with this topic is necessary anyway. The caution of the young generation's mental state is an essential thing very much. I believe it, they have need direction onto pointing and he will have a result if we turn towards them with confidence and patience, attention.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997962">
    <w:multiLevelType w:val="hybridMultilevel"/>
    <w:lvl w:ilvl="0" w:tplc="564850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997962">
    <w:abstractNumId w:val="209979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94321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