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KOCSIS</w:t>
            </w:r>
          </w:p>
          <w:p w:rsidR="00C275A3" w:rsidRDefault="00A96AEC" w:rsidP="00C275A3">
            <w:pPr>
              <w:pStyle w:val="Hallgatokepzes"/>
            </w:pPr>
            <w:r>
              <w:t>Specialised Tourist Office Manager</w:t>
            </w:r>
            <w:r>
              <w:br/>
            </w:r>
            <w:r w:rsidR="00E77B23">
              <w:t>BA, 5.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Darabos PhD</w:t>
            </w:r>
          </w:p>
          <w:p w:rsidR="00DB4822" w:rsidRDefault="00DB4822" w:rsidP="00E11062">
            <w:pPr>
              <w:pStyle w:val="Konzulensek"/>
            </w:pPr>
            <w:r w:rsidRPr="00DB4822">
              <w:t>College docent ,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Tourism Image Analysis of Zalaegerszeg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Zalaegerszeg; tourism; image</w:t>
      </w:r>
      <w:r>
        <w:t xml:space="preserve"/>
      </w:r>
    </w:p>
    <w:p>
      <w:pPr>
        <w:widowControl w:val="on"/>
        <w:pBdr/>
        <w:spacing w:before="240" w:after="240" w:line="240" w:lineRule="auto"/>
        <w:ind w:left="0" w:right="0"/>
        <w:jc w:val="left"/>
      </w:pPr>
      <w:r>
        <w:rPr>
          <w:color w:val="000000"/>
          <w:sz w:val="24"/>
          <w:szCs w:val="24"/>
        </w:rPr>
        <w:t xml:space="preserve">The research was necessary, because even the locals don’t know enough about Zalaegerszeg.</w:t>
      </w:r>
    </w:p>
    <w:p>
      <w:pPr>
        <w:widowControl w:val="on"/>
        <w:pBdr/>
        <w:spacing w:before="240" w:after="240" w:line="240" w:lineRule="auto"/>
        <w:ind w:left="0" w:right="0"/>
        <w:jc w:val="left"/>
      </w:pPr>
      <w:r>
        <w:rPr>
          <w:color w:val="000000"/>
          <w:sz w:val="24"/>
          <w:szCs w:val="24"/>
        </w:rPr>
        <w:t xml:space="preserve">As I was researching the tourism image of the town, from multiple angles I studied the concept of tourism image,its connection with the local population, and I also observed the role and significance in the marketing.</w:t>
      </w:r>
    </w:p>
    <w:p>
      <w:pPr>
        <w:widowControl w:val="on"/>
        <w:pBdr/>
        <w:spacing w:before="240" w:after="240" w:line="240" w:lineRule="auto"/>
        <w:ind w:left="0" w:right="0"/>
        <w:jc w:val="left"/>
      </w:pPr>
      <w:r>
        <w:rPr>
          <w:color w:val="000000"/>
          <w:sz w:val="24"/>
          <w:szCs w:val="24"/>
        </w:rPr>
        <w:t xml:space="preserve">I placed Zalaegerszeg in space. One borderline of Göcsej ethnographic landscape is at the city so the effects can be felt well.</w:t>
      </w:r>
    </w:p>
    <w:p>
      <w:pPr>
        <w:widowControl w:val="on"/>
        <w:pBdr/>
        <w:spacing w:before="240" w:after="240" w:line="240" w:lineRule="auto"/>
        <w:ind w:left="0" w:right="0"/>
        <w:jc w:val="left"/>
      </w:pPr>
      <w:r>
        <w:rPr>
          <w:color w:val="000000"/>
          <w:sz w:val="24"/>
          <w:szCs w:val="24"/>
        </w:rPr>
        <w:t xml:space="preserve">The main objective is to draw attention to the tourist attractions of Zalaegerszeg,to build in the public domain,that it exists, to be reckoned with.</w:t>
      </w:r>
    </w:p>
    <w:p>
      <w:pPr>
        <w:widowControl w:val="on"/>
        <w:pBdr/>
        <w:spacing w:before="240" w:after="240" w:line="240" w:lineRule="auto"/>
        <w:ind w:left="0" w:right="0"/>
        <w:jc w:val="left"/>
      </w:pPr>
      <w:r>
        <w:rPr>
          <w:color w:val="000000"/>
          <w:sz w:val="24"/>
          <w:szCs w:val="24"/>
        </w:rPr>
        <w:t xml:space="preserve">I was carrying out a questionnaire research to support my hypothesis. I carried outthe research among the residents of Zalaegerszeg, other Hungarians and foreigners. I worked with 200 samples in order to get more accurate results. The 2013 study was repeated in 2014 to assess the changes. I am going to compare these results in the presentation.</w:t>
      </w:r>
    </w:p>
    <w:p>
      <w:pPr>
        <w:widowControl w:val="on"/>
        <w:pBdr/>
        <w:spacing w:before="240" w:after="240" w:line="240" w:lineRule="auto"/>
        <w:ind w:left="0" w:right="0"/>
        <w:jc w:val="left"/>
      </w:pPr>
      <w:r>
        <w:rPr>
          <w:color w:val="000000"/>
          <w:sz w:val="24"/>
          <w:szCs w:val="24"/>
        </w:rPr>
        <w:t xml:space="preserve">Respondents rated the town on a scale of five (one is not typical, five is fully typical) on the basis of five aspects to evaluate the town (beautiful, rich in sights, attractive, environmentally conscious, full of life).</w:t>
      </w:r>
    </w:p>
    <w:p>
      <w:pPr>
        <w:widowControl w:val="on"/>
        <w:pBdr/>
        <w:spacing w:before="240" w:after="240" w:line="240" w:lineRule="auto"/>
        <w:ind w:left="0" w:right="0"/>
        <w:jc w:val="left"/>
      </w:pPr>
      <w:r>
        <w:rPr>
          <w:color w:val="000000"/>
          <w:sz w:val="24"/>
          <w:szCs w:val="24"/>
        </w:rPr>
        <w:t xml:space="preserve">To prove how much the respondents know the town's attractions, they had to recognize pictures, depict some of the city's attractions, and some with an image that were made. (Mary Magdalene Church, Göcsej Village Museum, Hungarian Oil and Gas Industries Museum, House of Artisans and the TV tower)</w:t>
      </w:r>
    </w:p>
    <w:p>
      <w:pPr>
        <w:widowControl w:val="on"/>
        <w:pBdr/>
        <w:spacing w:before="240" w:after="240" w:line="240" w:lineRule="auto"/>
        <w:ind w:left="0" w:right="0"/>
        <w:jc w:val="left"/>
      </w:pPr>
      <w:r>
        <w:rPr>
          <w:color w:val="000000"/>
          <w:sz w:val="24"/>
          <w:szCs w:val="24"/>
        </w:rPr>
        <w:t xml:space="preserve">My comments on the questionnaires are that the younger generation's attitude is terrible. Low fill rate was among men (36%). 5% of national women have never heard of the town.</w:t>
      </w:r>
    </w:p>
    <w:p>
      <w:pPr>
        <w:widowControl w:val="on"/>
        <w:pBdr/>
        <w:spacing w:before="240" w:after="240" w:line="240" w:lineRule="auto"/>
        <w:ind w:left="0" w:right="0"/>
        <w:jc w:val="left"/>
      </w:pPr>
      <w:r>
        <w:rPr>
          <w:color w:val="000000"/>
          <w:sz w:val="24"/>
          <w:szCs w:val="24"/>
        </w:rPr>
        <w:t xml:space="preserve">My suggestions for the problems: The countryside should undertake.a bigger role. I have proposed two projects during the study. One project is the development of two three-day package, which can be combined with each other.</w:t>
      </w:r>
    </w:p>
    <w:p>
      <w:pPr>
        <w:widowControl w:val="on"/>
        <w:pBdr/>
        <w:spacing w:before="240" w:after="240" w:line="240" w:lineRule="auto"/>
        <w:ind w:left="0" w:right="0"/>
        <w:jc w:val="left"/>
      </w:pPr>
      <w:r>
        <w:rPr>
          <w:color w:val="000000"/>
          <w:sz w:val="24"/>
          <w:szCs w:val="24"/>
        </w:rPr>
        <w:t xml:space="preserve">In addition to the questionnaire research I was carrying out a SWOT analysis, which continued to provide assistance in the formulating of program packages.</w:t>
      </w:r>
    </w:p>
    <w:p>
      <w:pPr>
        <w:widowControl w:val="on"/>
        <w:pBdr/>
        <w:spacing w:before="240" w:after="240" w:line="240" w:lineRule="auto"/>
        <w:ind w:left="0" w:right="0"/>
        <w:jc w:val="left"/>
      </w:pPr>
      <w:r>
        <w:rPr>
          <w:color w:val="000000"/>
          <w:sz w:val="24"/>
          <w:szCs w:val="24"/>
        </w:rPr>
        <w:t xml:space="preserve">Zalaegerszeg is worth to visit for many reasons, for example for the church clock on Earth; ONCSA- houses; Göcsej Village Museum, and the Finno-Ugric Ethnographic Park; Hungarian Oil - Gas Industry Museum; Azalea- valley; TV tower; and, last but not least, the Musical Clock, which is a Göcsej chariot wheel patterned, and Zala folk song plays every hour.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18766">
    <w:multiLevelType w:val="hybridMultilevel"/>
    <w:lvl w:ilvl="0" w:tplc="51924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18766">
    <w:abstractNumId w:val="60118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07058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