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Bihari</w:t>
            </w:r>
          </w:p>
          <w:p w:rsidR="00DB4822" w:rsidRDefault="00DB4822" w:rsidP="00E11062">
            <w:pPr>
              <w:pStyle w:val="Konzulensek"/>
            </w:pPr>
            <w:r w:rsidRPr="00DB4822">
              <w:t>Associate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Modelling of complex energy systems with multivariate optimization procedures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planning of the future of a country's energy system is determined by many factors. Basically when making an everyday decision, there are several factors taken into consideration. These casual decisions are made easily if the decision-maker has a good overview of the situation, can take the different factors into account, consider and make the decision. When encountering a more complex problem, the pros and cons can be listed in order to facilitate the transparency. However, the definition of a country's energy mix target is more complicated.</w:t>
      </w:r>
    </w:p>
    <w:p>
      <w:pPr>
        <w:widowControl w:val="on"/>
        <w:pBdr/>
        <w:spacing w:before="240" w:after="240" w:line="240" w:lineRule="auto"/>
        <w:ind w:left="0" w:right="0"/>
        <w:jc w:val="left"/>
      </w:pPr>
      <w:r>
        <w:rPr>
          <w:color w:val="000000"/>
          <w:sz w:val="24"/>
          <w:szCs w:val="24"/>
        </w:rPr>
        <w:br/>
        <w:t xml:space="preserve">This paper describes the structure of an energy mix optimization system, which considers the limits of the technologies and the geographical features of the country. The attempt is made to apply this model to a small-scale, regional and county magnitude, offering a crutch for rational decision-making.</w:t>
      </w:r>
    </w:p>
    <w:p>
      <w:pPr>
        <w:widowControl w:val="on"/>
        <w:pBdr/>
        <w:spacing w:before="240" w:after="240" w:line="240" w:lineRule="auto"/>
        <w:ind w:left="0" w:right="0"/>
        <w:jc w:val="left"/>
      </w:pPr>
      <w:r>
        <w:rPr>
          <w:color w:val="000000"/>
          <w:sz w:val="24"/>
          <w:szCs w:val="24"/>
        </w:rPr>
        <w:br/>
        <w:t xml:space="preserve">There are several methods for the mathematical modelling of these kinds of problems. The various approaches with their diverse degrees of complexity may have significant differences when drawing up the decision-making model. In case of multivariate and multicriteria optimization methods, it is important to define the characteristics of the specificity of variables and their constraints. For the multi-attribute decision theory, the emphasis is on the different expectations of each other in relationships, relevance, and admissibility. For the description of the energy system, the complex systemic modelling tools are used. Within this framework, the model is built considering the basic energy system demands and the technical-technological constraints. A working model can be used later in a delimited area for energy analysis.</w:t>
      </w:r>
    </w:p>
    <w:p>
      <w:pPr>
        <w:widowControl w:val="on"/>
        <w:pBdr/>
        <w:spacing w:before="240" w:after="240" w:line="240" w:lineRule="auto"/>
        <w:ind w:left="0" w:right="0"/>
        <w:jc w:val="left"/>
      </w:pPr>
      <w:r>
        <w:rPr>
          <w:color w:val="000000"/>
          <w:sz w:val="24"/>
          <w:szCs w:val="24"/>
        </w:rPr>
        <w:br/>
        <w:t xml:space="preserve">There are already various studies which assess the aspects of different energy mix scenarios and others, which optimize Hungary's energy portfolio for the future in one aspect. However, the two streams haven't been joined yet. This work intends to combine the two methods, in which a country's energy mix is optimized by various criteria and examination is made for the applicability of the use of the model for smaller, regional scale, which can be useful when planning small scale strategies.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475591">
    <w:multiLevelType w:val="hybridMultilevel"/>
    <w:lvl w:ilvl="0" w:tplc="173395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475591">
    <w:abstractNumId w:val="994755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85856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