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MIKLÓS</w:t>
            </w:r>
          </w:p>
          <w:p w:rsidR="00C275A3" w:rsidRDefault="00A96AEC" w:rsidP="00C275A3">
            <w:pPr>
              <w:pStyle w:val="Hallgatokepzes"/>
            </w:pPr>
            <w:r>
              <w:t>Épületgépészeti és eljárástechnikai gépészmérnök mesterképzési szak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Szánthó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GPK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Üvegszerkezetekre érkező napsugárzás mennyiségének meghatározása nappálya modell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 Magyarországon a felhasznált összes energia 40%-át az épületekben használják fel, ennek az energiamennyiségnek körülbelül kétharmada fűtésre és hűtésre fordítódik. A hazai épületállomány az Európai Uniós átlagnál rosszabb állapotban van, ezért is szükséges átalakításuk és korszerűsítésük. Az épületek korszerűsítésével a fűtési igény csökken, így egyre nagyobb szerepet kap fűtési idényben az aktív és passzív napenergia hasznosítás. Az energiafelhasználás csökkentéséhez fontos tényező továbbá az épületek hűtési igényének csökkentése, melyre jó lehetőség a nyári szoláris hőterhelés minimalizálása.</w:t>
      </w:r>
      <w:r>
        <w:rPr>
          <w:color w:val="000000"/>
          <w:sz w:val="24"/>
          <w:szCs w:val="24"/>
        </w:rPr>
        <w:br/>
        <w:t xml:space="preserve">Új épületek esetén szükséges a szoláris energiaáram becslése, azonban ennek meghatározására csak közelítő számítások állnak rendelkezésre. Jelenleg hazánkban a beérkező szoláris energia mennyiségének meghatározása az MSZ 04-140-es szabványcsalád alapján történik. Sajnálatos módon ezek a szabványok már közel 35 évesek, és a számítás során több, ma már nem feltétlenül megengedhető elnagyolást tesznek. A szabványok egyik legnagyobb hibája, hogy a szoláris energiahozamot csak statikus módon lehet meghatározni. Mindössze 8 féle tájolásra és 2 féle dőlésszögre lehet méretezési adatokat találni bennük, így nem felelnek meg a mai kor követelményeinek, ugyanis ez a statikus tervezési módszer nem elégséges a kis energiafelhasználású, akár közel nulla energiaigényű épületek tervezésénél, hiszen ezekben megnő a nyereségáramok jelentősége a hőburok hőellenállásának növekedésével. Mindenképpen dinamikus, részletesebb számítási módszerre van szükség.</w:t>
      </w:r>
      <w:r>
        <w:rPr>
          <w:color w:val="000000"/>
          <w:sz w:val="24"/>
          <w:szCs w:val="24"/>
        </w:rPr>
        <w:br/>
        <w:t xml:space="preserve">A munka célja egy olyan számítási algoritmus megalkotása és bemutatása, amely alkalmas egy adott tájolású és dőlésszögű felületre érkező napsugárzás teljesítményének meghatározására. A modellben a sugárzási teljesítmény számítása nappálya modell alapján történik, amely geometriai és statisztikai alapon dinamikusan számítja a nyereségáramokat, így megállapítható, hogy különböző üvegszerkezetek esetén milyen tervezési értéket kell figyelembe venni. A dolgozatban elemzésre kerül az árnyékoló szerekezetek hatása is. Ezen módszerrel lehetőség nyílik az épületek szoláris nyereségének pontosabb meghatározására, amely kulcsfontosságú az alacsony, vagy közel nulla energiafelhasználású épületek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531073">
    <w:multiLevelType w:val="hybridMultilevel"/>
    <w:lvl w:ilvl="0" w:tplc="383243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531073">
    <w:abstractNumId w:val="95531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8570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