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BRUNCSICS BENJÁMIN</w:t>
            </w:r>
          </w:p>
          <w:p w:rsidR="00C275A3" w:rsidRDefault="00A96AEC" w:rsidP="00C275A3">
            <w:pPr>
              <w:pStyle w:val="Hallgatokepzes"/>
            </w:pPr>
            <w:r>
              <w:t>Gépészmérnöki kar - Gépészmérnöki alapszak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GÖNCZI ÁKOS</w:t>
            </w:r>
          </w:p>
          <w:p w:rsidR="00DB4822" w:rsidRDefault="00C275A3" w:rsidP="004D7940">
            <w:pPr>
              <w:pStyle w:val="Hallgatokepzes"/>
            </w:pPr>
            <w:r>
              <w:t>Polimertechnika Mesterszak</w:t>
            </w:r>
            <w:r w:rsidR="00A96AEC">
              <w:br/>
              <w:t>MSc, 10.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KISILLÉS SÁNDOR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SZÉKELY BÉLA</w:t>
            </w:r>
          </w:p>
          <w:p w:rsidR="00DB4822" w:rsidRDefault="00C275A3" w:rsidP="004D7940">
            <w:pPr>
              <w:pStyle w:val="Hallgatokepzes"/>
            </w:pPr>
            <w:r>
              <w:t>Gépészmérnöki kar - Gépészmérnöki mesterszak</w:t>
            </w:r>
            <w:r w:rsidR="00A96AEC">
              <w:br/>
              <w:t>MSc, 11.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ÓDOR ÁDÁM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Farkas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Kling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Első magyar formula monocoque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Műegyetem Formula Student csapata, a BME Formula Racing Team 2013-ban elkészült, FREC-003-as kódjelű versenyautójának alapját adó szénszál erősítésű kompozit monocoque váz tervezési és gyártási fázisairól szól. A 7 hónapos tervezés és gyártás folyamatát közel 2 éves kutatási fázis előzte meg. A tervezés során számos szempont figyelembevételével készült el a végleges geometria, amely mind a versenyszabályzatnak, mind a jármű layoutnak, mind a gyárthatósági feltételeknek megfelel. Magyarországon elsőként vágtunk hasonló fejlesztésbe, ezért a tudást apránként kellett összeszedni, egyes esetekben saját magunk jöttünk rá a megoldásra.A kompozit héjszerkezet szilárdsági méretezését a szénszálas kompozit anyag jellemzőinekmeghatározása után végeztük el. A méretezéshez a versenyszabályzat értelmében egy referencia próbatestet kellett elkészítenünk, amin ellenőrizhettük a tervezési modell pontosságát; a szilárdsági jellemzők 99%-os pontossággal egybeestek. A tervezés eredményeképpen született 3D-s modell megvalósításához több lépés vezetett. A kompozit termék legyártásához először egy MDF ősmintát készítettünk CNC marógépen, majd annak felületkezelésével hoztuk létre a kívánt felületi minőséget. Az ősminta szolgált alapjául a termék gyártásához szükséges negatív szerszámnak, amelyet üvegpaplanból és poliészter gyantából készült kompozitból állítottunk elő; ebben készült el a szénszálas erősítésű műanyag termék, amelyet vákuum infúziós technológiával, két fél darabból gyártottunk. Utómegmunkálást követően a két termék felet ragasztással egyesítettük. Az elkészült szénszálas héjszerkezetet fényezés és lakkozás után szereltük készre a versenyautó többi alkatrészével.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55572">
    <w:multiLevelType w:val="hybridMultilevel"/>
    <w:lvl w:ilvl="0" w:tplc="43843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55572">
    <w:abstractNumId w:val="775555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725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