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BÉLA ZINK</w:t>
            </w:r>
          </w:p>
          <w:p w:rsidR="00C275A3" w:rsidRDefault="00A96AEC" w:rsidP="00C275A3">
            <w:pPr>
              <w:pStyle w:val="Hallgatokepzes"/>
            </w:pPr>
            <w:r>
              <w:t>mechanical engineering</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Gábor Kovács</w:t>
            </w:r>
          </w:p>
          <w:p w:rsidR="00DB4822" w:rsidRDefault="00DB4822" w:rsidP="00E11062">
            <w:pPr>
              <w:pStyle w:val="Konzulensek"/>
            </w:pPr>
            <w:r w:rsidRPr="00DB4822">
              <w:t>associate professor, BME GPK</w:t>
            </w:r>
          </w:p>
        </w:tc>
      </w:tr>
      <w:tr w:rsidR="00DB4822" w:rsidTr="00DB4822">
        <w:tc>
          <w:tcPr>
            <w:tcW w:w="9854" w:type="dxa"/>
          </w:tcPr>
          <w:p w:rsidR="00DB4822" w:rsidRPr="00DB4822" w:rsidRDefault="00DB4822" w:rsidP="004D7940">
            <w:pPr>
              <w:pStyle w:val="Konzulensek"/>
            </w:pPr>
            <w:r w:rsidRPr="00DB4822">
              <w:t>Ferenc Szabó</w:t>
            </w:r>
          </w:p>
          <w:p w:rsidR="00DB4822" w:rsidRDefault="00DB4822" w:rsidP="00E11062">
            <w:pPr>
              <w:pStyle w:val="Konzulensek"/>
            </w:pPr>
            <w:r w:rsidRPr="00DB4822">
              <w:t>professor’s assistant, BME GPK</w:t>
            </w:r>
          </w:p>
        </w:tc>
      </w:tr>
      <w:tr w:rsidR="00DB4822" w:rsidTr="00DB4822">
        <w:tc>
          <w:tcPr>
            <w:tcW w:w="9854" w:type="dxa"/>
          </w:tcPr>
          <w:p w:rsidR="00DB4822" w:rsidRPr="00DB4822" w:rsidRDefault="00DB4822" w:rsidP="004D7940">
            <w:pPr>
              <w:pStyle w:val="Konzulensek"/>
            </w:pPr>
            <w:r w:rsidRPr="00DB4822">
              <w:t>András Suplicz</w:t>
            </w:r>
          </w:p>
          <w:p w:rsidR="00DB4822" w:rsidRDefault="00DB4822" w:rsidP="00E11062">
            <w:pPr>
              <w:pStyle w:val="Konzulensek"/>
            </w:pPr>
            <w:r w:rsidRPr="00DB4822">
              <w:t>professor’s assistant,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Simulation analysis of DMLS mold inserts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last few decades the plastic producing and manufacturing industry has become one of the most improving part in the world economy. In 2012 more than 280 million tons of polymer resin was produced. Injection molding is one of the most important part of the plastic industry, more than one third of the produced polymer raw material is consumed with injection molding. The year of 2012 in Hungary 21 thousand tons of polymers were consumed with injection molding, this volume is about 27.6% of the whole usage [1, 2].</w:t>
      </w:r>
      <w:r>
        <w:rPr>
          <w:color w:val="000000"/>
          <w:sz w:val="24"/>
          <w:szCs w:val="24"/>
        </w:rPr>
        <w:br/>
        <w:t xml:space="preserve">The cooling time is the most determinant part of the injection molding cycle, which is more than the half of the cycle by high volume or high temperature injected and complex shaped parts. So the reduction of the cooling time can significantly improve the efficiency of production. The conformal cooling systems provide a proper solution for the reduction of cooling time. This solution makes it able to apply cooling systems with complex shape, so the heat extraction is greater and evener, this decreases the cooling time and raises the quality of the molded product. The production of these complex shaped cooling systems can be reached by rapid prototyping and tooling. The most common used process for the manufacturing of conformal cooling systems is direct metal laser sintering, which makes it possible to design different cross-sectional and shaped channels along the cooling lines.</w:t>
      </w:r>
      <w:r>
        <w:rPr>
          <w:color w:val="000000"/>
          <w:sz w:val="24"/>
          <w:szCs w:val="24"/>
        </w:rPr>
        <w:br/>
        <w:t xml:space="preserve">In my study I am going to investigate conventional inserts made of different tooling materials and conformal tool insert produced with DMLS technology. Furthermore I examine the usage of injection molding simulation softwares for the estimation of the distortion of the molded product. In my study I am going to introduce the influence on the product quality and the injection cycle of the different types of cooling channels and the material selection.</w:t>
      </w:r>
    </w:p>
    <w:p>
      <w:pPr>
        <w:widowControl w:val="on"/>
        <w:pBdr/>
        <w:spacing w:before="240" w:after="240" w:line="240" w:lineRule="auto"/>
        <w:ind w:left="0" w:right="0"/>
        <w:jc w:val="left"/>
      </w:pPr>
      <w:r>
        <w:rPr>
          <w:color w:val="000000"/>
          <w:sz w:val="24"/>
          <w:szCs w:val="24"/>
        </w:rPr>
        <w:br/>
        <w:t xml:space="preserve">Literature:</w:t>
      </w:r>
    </w:p>
    <w:p>
      <w:pPr>
        <w:pStyle w:val="ListParagraphPHPDOCX"/>
        <w:numPr>
          <w:ilvl w:val="0"/>
          <w:numId w:val="59610873"/>
        </w:numPr>
        <w:spacing w:before="0" w:after="0" w:line="240" w:lineRule="auto"/>
        <w:contextualSpacing/>
        <w:jc w:val="left"/>
        <w:rPr>
          <w:sz w:val="24"/>
          <w:szCs w:val="24"/>
        </w:rPr>
      </w:pPr>
      <w:r>
        <w:rPr>
          <w:color w:val="000000"/>
          <w:sz w:val="24"/>
          <w:szCs w:val="24"/>
        </w:rPr>
        <w:t xml:space="preserve">Plastics Europe: Plastics- the Facts 2012, An analysis of European plastics production, demand and waste data for 2011, Brussels (2012)</w:t>
      </w:r>
    </w:p>
    <w:p>
      <w:pPr>
        <w:pStyle w:val="ListParagraphPHPDOCX"/>
        <w:numPr>
          <w:ilvl w:val="0"/>
          <w:numId w:val="59610873"/>
        </w:numPr>
        <w:spacing w:before="0" w:after="0" w:line="240" w:lineRule="auto"/>
        <w:contextualSpacing/>
        <w:jc w:val="left"/>
        <w:rPr>
          <w:sz w:val="24"/>
          <w:szCs w:val="24"/>
        </w:rPr>
      </w:pPr>
      <w:r>
        <w:rPr>
          <w:color w:val="000000"/>
          <w:sz w:val="24"/>
          <w:szCs w:val="24"/>
        </w:rPr>
        <w:t xml:space="preserve">Buzási Lajosné: Fröccsöntés helyzete Magyarországon 2012-ben, Műanyag és gumi, september 2013, vol. 49, p. 321-325</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610873">
    <w:multiLevelType w:val="hybridMultilevel"/>
    <w:lvl w:ilvl="0" w:tplc="65469337">
      <w:start w:val="1"/>
      <w:numFmt w:val="decimal"/>
      <w:lvlText w:val="%1."/>
      <w:lvlJc w:val="left"/>
      <w:pPr>
        <w:ind w:left="720" w:hanging="360"/>
      </w:pPr>
    </w:lvl>
    <w:lvl w:ilvl="1" w:tplc="65469337" w:tentative="1">
      <w:start w:val="1"/>
      <w:numFmt w:val="lowerLetter"/>
      <w:lvlText w:val="%2."/>
      <w:lvlJc w:val="left"/>
      <w:pPr>
        <w:ind w:left="1440" w:hanging="360"/>
      </w:pPr>
    </w:lvl>
    <w:lvl w:ilvl="2" w:tplc="65469337" w:tentative="1">
      <w:start w:val="1"/>
      <w:numFmt w:val="lowerRoman"/>
      <w:lvlText w:val="%3."/>
      <w:lvlJc w:val="right"/>
      <w:pPr>
        <w:ind w:left="2160" w:hanging="180"/>
      </w:pPr>
    </w:lvl>
    <w:lvl w:ilvl="3" w:tplc="65469337" w:tentative="1">
      <w:start w:val="1"/>
      <w:numFmt w:val="decimal"/>
      <w:lvlText w:val="%4."/>
      <w:lvlJc w:val="left"/>
      <w:pPr>
        <w:ind w:left="2880" w:hanging="360"/>
      </w:pPr>
    </w:lvl>
    <w:lvl w:ilvl="4" w:tplc="65469337" w:tentative="1">
      <w:start w:val="1"/>
      <w:numFmt w:val="lowerLetter"/>
      <w:lvlText w:val="%5."/>
      <w:lvlJc w:val="left"/>
      <w:pPr>
        <w:ind w:left="3600" w:hanging="360"/>
      </w:pPr>
    </w:lvl>
    <w:lvl w:ilvl="5" w:tplc="65469337" w:tentative="1">
      <w:start w:val="1"/>
      <w:numFmt w:val="lowerRoman"/>
      <w:lvlText w:val="%6."/>
      <w:lvlJc w:val="right"/>
      <w:pPr>
        <w:ind w:left="4320" w:hanging="180"/>
      </w:pPr>
    </w:lvl>
    <w:lvl w:ilvl="6" w:tplc="65469337" w:tentative="1">
      <w:start w:val="1"/>
      <w:numFmt w:val="decimal"/>
      <w:lvlText w:val="%7."/>
      <w:lvlJc w:val="left"/>
      <w:pPr>
        <w:ind w:left="5040" w:hanging="360"/>
      </w:pPr>
    </w:lvl>
    <w:lvl w:ilvl="7" w:tplc="65469337" w:tentative="1">
      <w:start w:val="1"/>
      <w:numFmt w:val="lowerLetter"/>
      <w:lvlText w:val="%8."/>
      <w:lvlJc w:val="left"/>
      <w:pPr>
        <w:ind w:left="5760" w:hanging="360"/>
      </w:pPr>
    </w:lvl>
    <w:lvl w:ilvl="8" w:tplc="65469337" w:tentative="1">
      <w:start w:val="1"/>
      <w:numFmt w:val="lowerRoman"/>
      <w:lvlText w:val="%9."/>
      <w:lvlJc w:val="right"/>
      <w:pPr>
        <w:ind w:left="6480" w:hanging="180"/>
      </w:pPr>
    </w:lvl>
  </w:abstractNum>
  <w:abstractNum w:abstractNumId="59610871">
    <w:multiLevelType w:val="hybridMultilevel"/>
    <w:lvl w:ilvl="0" w:tplc="437693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610871">
    <w:abstractNumId w:val="59610871"/>
  </w:num>
  <w:num w:numId="59610873">
    <w:abstractNumId w:val="596108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19768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