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SZENDERÁK JÁNOS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Harangi-Rákos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versenyképességi tényezők vizsgálata a tejágazatban, a Béke Agrárszövetkezet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tejágazat; tejkvóta rendszer; 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 tejágazata fontos lépéshez érkezik 2015-ben, mivel megszűnik a közel 30 éve működő kvótarendszer. Ez 5-10 éves viszonylatban valószínűleg átrajzolja majd Európa „tejágazati térképét” a kiélezettebb piaci verseny következtében. Várhatóan a versenyképesebb, költséghatékony termelési övezetbe fog átkerülni a tejtermelés jelentősebb része, a feldolgozás pedig azokba a tejtermelési régiókba fog koncentrálódni, ahol a szervezett piaci működés a jellemző. Ennek egyik legnagyobb hatása az EU-n belül elinduló jelentős tőkemozgás lesz. Magyarország EU-hoz történő csatlakozása óta a magyar állattenyésztés helyzete folyamatosan romlik, így a kvóta megszűnése után felmerül a kérdés, hogy a magyar tejtermelő gazdaságok mennyiben lesznek képesek az erősödő piaci versenyben helyt állni, illetve számolhatunk-e a tejtermelés további csökkenésével. Dolgozatom célkitűzése a tejtermelés versenyképességét meghatározó tényezők feltárása és bemutatása egy adott gazdaság példáján keresztül.</w:t>
      </w:r>
      <w:r>
        <w:rPr>
          <w:color w:val="000000"/>
          <w:sz w:val="24"/>
          <w:szCs w:val="24"/>
        </w:rPr>
        <w:br/>
        <w:t xml:space="preserve">A szekunder adatgyűjtést követően általános helyzetképet állítottam össze a nemzetközi és hazai tejtermelés jellemzőiről, továbbá a versenyképességi fogalomkör meghatározásáról. A primer adatgyűjtésre alapozva a gazdasági adatokat rendszereztem, majd átültettem az Agrárgazdasági Kutató Intézet (AKI) Tesztüzemi Rendszeréhez készített Ágazati Kérdőívbe. Azok kitöltése után az adatok alkalmassá váltak arra, hogy összevethessem a 2010-2011. évi tejágazati költség- és jövedelemadatokkal, különös tekintettel a meghatározó árutermelő gazdaságok átlagára. Ebből meghatározható, hogy a kiválasztott gazdaság a termelési fázis mely területein versenyképes, illetve hol észlelhetőek gazdasági hátrányok.</w:t>
      </w:r>
      <w:r>
        <w:rPr>
          <w:color w:val="000000"/>
          <w:sz w:val="24"/>
          <w:szCs w:val="24"/>
        </w:rPr>
        <w:br/>
        <w:t xml:space="preserve">Az adatgyűjtés helyszínéül szolgáló telep a hazai tejtermelő gazdaságok élvonalába tartozik. A nagy állománylétszám és annak jó genetikai potenciálja mellett fontos tényezőnek számít a szakértelem és a folyamatos telepi fejlesztés. Mivel a takarmányköltségek aránya magas az anyagköltségeken belül, a vizsgált tejtermelő gazdaság számára fontos lehet a takarmányköltségek optimalizálása a tejtermelési színvonal függvényében. Meghatározó tényezőnek számít még a versenyképesség javításában a feldolgozóval kialakított kapcsolat és a melléktermékek hasznosítására épült biogáz üzem.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77451">
    <w:multiLevelType w:val="hybridMultilevel"/>
    <w:lvl w:ilvl="0" w:tplc="94438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77451">
    <w:abstractNumId w:val="46977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006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