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SZENDERÁK</w:t>
            </w:r>
          </w:p>
          <w:p w:rsidR="00C275A3" w:rsidRDefault="00A96AEC" w:rsidP="00C275A3">
            <w:pPr>
              <w:pStyle w:val="Hallgatokepzes"/>
            </w:pPr>
            <w:r>
              <w:t>Rural Development Engineering</w:t>
            </w:r>
            <w:r>
              <w:br/>
            </w:r>
            <w:r w:rsidR="00E77B23">
              <w:t>MSc, 4. semester</w:t>
            </w:r>
          </w:p>
          <w:p w:rsidR="00C265CE" w:rsidRPr="009E5FF1" w:rsidRDefault="00E77B23" w:rsidP="00C275A3">
            <w:pPr>
              <w:pStyle w:val="Hallgatokepzes"/>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Mónika Harangi-Rákos, PhD</w:t>
            </w:r>
          </w:p>
          <w:p w:rsidR="00DB4822" w:rsidRDefault="00DB4822" w:rsidP="00E11062">
            <w:pPr>
              <w:pStyle w:val="Konzulensek"/>
            </w:pPr>
            <w:r w:rsidRPr="00DB4822">
              <w:t>assistant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Competitiveness of the dairy industry through the example of Béke Agricultural Cooperative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milk production; milk quota; competitiveness</w:t>
      </w:r>
      <w:r>
        <w:t xml:space="preserve"/>
      </w:r>
    </w:p>
    <w:p>
      <w:pPr>
        <w:widowControl w:val="on"/>
        <w:pBdr/>
        <w:spacing w:before="240" w:after="240" w:line="240" w:lineRule="auto"/>
        <w:ind w:left="0" w:right="0"/>
        <w:jc w:val="left"/>
      </w:pPr>
      <w:r>
        <w:rPr>
          <w:color w:val="000000"/>
          <w:sz w:val="24"/>
          <w:szCs w:val="24"/>
        </w:rPr>
        <w:t xml:space="preserve">The abolition of the European Union’s milk quota system which has been operating for some 30 years will pose great challenges to the dairy sector after 2015. In the next 5-10 years the changing economic conditions will reshape the “milk map” of Europe due to increasing market competition. The milk production is expected to move towards to the competitive and cost-effective regions parallel with a remarkable movement of capital. The share of the Hungarian livestock sector has decreased after the EU accession. The Hungarian milk producers have to compete on a market with increasing competition, which will pose questions about the outlook of dairy sector. The aim of the research is to analyze the main factors of competitive milk production and describe it through the example of a given dairy farm.</w:t>
      </w:r>
      <w:r>
        <w:rPr>
          <w:color w:val="000000"/>
          <w:sz w:val="24"/>
          <w:szCs w:val="24"/>
        </w:rPr>
        <w:br/>
        <w:t xml:space="preserve">After the secondary data collection a general situation report was made about the characteristics of the Hungarian milk production. Based on the primary research the collected data was processed according to sector questionnaire of the Research Institute of Agricultural Economics (AKI). This way the data could be compared with the national average milk cost and income data of the year 2010-2011 with special regard to farm average figures. The comparison analysis helps to point out the weak points of the production phase.</w:t>
      </w:r>
      <w:r>
        <w:rPr>
          <w:color w:val="000000"/>
          <w:sz w:val="24"/>
          <w:szCs w:val="24"/>
        </w:rPr>
        <w:br/>
        <w:t xml:space="preserve">The chosen farm is a large-scale milk producer. In addition to the relatively large herd with great genetic potential the expertise of the employees and the continuous development are major factors for the competitive production. The feed ratio is high in the cost structure; it is a priority to optimize the feed cost share in the total cost structure to reach a better cost and benefit ratio. The great relations with the dairy processor and the utilized by-products in the biogas plant are determinant factors for the improvement of competitiveness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412601">
    <w:multiLevelType w:val="hybridMultilevel"/>
    <w:lvl w:ilvl="0" w:tplc="619066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412601">
    <w:abstractNumId w:val="244126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0736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