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KORCZ ROLAND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Csernák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KRF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Babocsay Gergely</w:t>
            </w:r>
          </w:p>
          <w:p w:rsidR="00DB4822" w:rsidRDefault="00DB4822" w:rsidP="00E11062">
            <w:pPr>
              <w:pStyle w:val="Konzulensek"/>
            </w:pPr>
            <w:r w:rsidRPr="00DB4822">
              <w:t>Muzeológus,  Mátra Múzeum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vadászat, vadgazdálkodás megítélése a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5 évben, amióta szoros kapcsolatot ápolok a vadászattal és a vadgazdálkodással, gyakran</w:t>
      </w:r>
      <w:r>
        <w:rPr>
          <w:color w:val="000000"/>
          <w:sz w:val="24"/>
          <w:szCs w:val="24"/>
        </w:rPr>
        <w:br/>
        <w:t xml:space="preserve">kell ismerősök, barátok kérdéseire válaszolnom: " Hogy van szíved lelőni az ártatlan jószágot?" Erre egyértelmű választ adni nem könnyű, sőt néhány szóban talán lehetetlen. Nehéz elmagyarázni, hogy mit jelent a vadászoknak a vadászat, mert ahogy minden ember más, így az erről alkotott kép is különbözhet. Ha megkérdezzük a hétköznapi embereket, hogy mit tudnak, gondolnak a vadászatról, többnyire homályos elképzeléseik vannak, amelyek sokszor negatív médiahíreken alapulnak (pl.: vadászbalesetek). Valójában nem ismerik a vadászok munkáját, de még a vadászható</w:t>
      </w:r>
      <w:r>
        <w:rPr>
          <w:color w:val="000000"/>
          <w:sz w:val="24"/>
          <w:szCs w:val="24"/>
        </w:rPr>
        <w:br/>
        <w:t xml:space="preserve">fajokat sem.</w:t>
      </w:r>
      <w:r>
        <w:rPr>
          <w:color w:val="000000"/>
          <w:sz w:val="24"/>
          <w:szCs w:val="24"/>
        </w:rPr>
        <w:br/>
        <w:t xml:space="preserve">Munkámban online kérdőíves felmérést végeztem fiatalok körében. A 221 megkérdezettet a Facebook-on saját kapcsolati hálómon keresztül értem el, a válaszadók köre azonban jóval szélesebb volt, mint a saját közvetlen ismerőseim köre. A kérdések a vadászat és a vadgazdálkodás</w:t>
      </w:r>
      <w:r>
        <w:rPr>
          <w:color w:val="000000"/>
          <w:sz w:val="24"/>
          <w:szCs w:val="24"/>
        </w:rPr>
        <w:br/>
        <w:t xml:space="preserve">általános ismeretére, a természetvédelem és a vadgazdálkodás kapcsolatára és vadhúsfogyasztási szokásokra irányultak. A megkérdezettek 78,9 %-a sem markánsan üzletnek, sem hivatásnak nem tekinti a vadászatot, 52,6 %-uk inkább rekreációnak látja. Az általános iskolai végzettségűek körében jobb a vadászat megítélése, mint a középfokú végzettségűek körében. A felsőfokú végzettségűek véleménye kiegyenlítettebb. A nők 15 %-a, míg a férfiaknak csak 1,7 % érzi úgy, hogy nincs szükség vadászatra. A megkérdezettek többsége nem lát ellentétet a vadgazdálkodás és a</w:t>
      </w:r>
      <w:r>
        <w:rPr>
          <w:color w:val="000000"/>
          <w:sz w:val="24"/>
          <w:szCs w:val="24"/>
        </w:rPr>
        <w:br/>
        <w:t xml:space="preserve">természetvédelem céljai között. A városlakók inkább tartják a vadhúst bioételnek, mint a falusi lakosság.</w:t>
      </w:r>
      <w:r>
        <w:rPr>
          <w:color w:val="000000"/>
          <w:sz w:val="24"/>
          <w:szCs w:val="24"/>
        </w:rPr>
        <w:br/>
        <w:t xml:space="preserve">Eredményeim arra utalnak, hogy vadászat és a vadgazdálkodás megítélése viszonylag jó a megkérdezettek körében, de a valós ismereteik meglehetősen hiányosak. A vadgazdálkodók tehát úgy javíthatják a laikusok viszonyulását a szakmájukhoz, ha több információt közvetítetnek munkájukról a közvélemény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66071">
    <w:multiLevelType w:val="hybridMultilevel"/>
    <w:lvl w:ilvl="0" w:tplc="91693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66071">
    <w:abstractNumId w:val="77266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023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