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BAKOS</w:t>
            </w:r>
          </w:p>
          <w:p w:rsidR="00C275A3" w:rsidRDefault="00A96AEC" w:rsidP="00C275A3">
            <w:pPr>
              <w:pStyle w:val="Hallgatokepzes"/>
            </w:pPr>
            <w:r>
              <w:t>History-Archeology</w:t>
            </w:r>
            <w:r>
              <w:br/>
            </w:r>
            <w:r w:rsidR="00E77B23">
              <w:t>BA, 8.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Klára P. Fischl</w:t>
            </w:r>
          </w:p>
          <w:p w:rsidR="00DB4822" w:rsidRDefault="00DB4822" w:rsidP="00E11062">
            <w:pPr>
              <w:pStyle w:val="Konzulensek"/>
            </w:pPr>
            <w:r w:rsidRPr="00DB4822">
              <w:t>Assistant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Presentation of Mezőzombor Berzse-site's latest research results and it's location in the Bronze Age settlement structure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2000 dr. Nándor Kalicz and dr. Judit Koós worked on rescue excavations at the public cemetery of Mezőzombor. At the Autumn of 2001 Piroska Csengeri and Róbert Patay continued the work. During the excavation of the site, several archaeological era’s and culture’s relics came to light, at the nearly 400 m</w:t>
      </w:r>
      <w:r>
        <w:rPr>
          <w:color w:val="000000"/>
          <w:position w:val="4"/>
          <w:sz w:val="21"/>
          <w:szCs w:val="21"/>
          <w:vertAlign w:val="superscript"/>
        </w:rPr>
        <w:t xml:space="preserve">2</w:t>
      </w:r>
      <w:r>
        <w:rPr>
          <w:color w:val="000000"/>
          <w:sz w:val="24"/>
          <w:szCs w:val="24"/>
        </w:rPr>
        <w:t xml:space="preserve"> area. I built up my researches on these results and extended them to the place called Berzse, what is eastern from the public cemetery, following the high shore, and closed by Szerencs-Nyíregyháza railway line. I carried out the research of the site with non-destructive methods, primarily with surface artifact collecting. In my work, I would like to describe the results and insert the site into the known Bronze Age settlement structural picture.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58126">
    <w:multiLevelType w:val="hybridMultilevel"/>
    <w:lvl w:ilvl="0" w:tplc="356873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58126">
    <w:abstractNumId w:val="862581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70815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