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MIKÁCZÓ</w:t>
            </w:r>
          </w:p>
          <w:p w:rsidR="00C275A3" w:rsidRDefault="00A96AEC" w:rsidP="00C275A3">
            <w:pPr>
              <w:pStyle w:val="Hallgatokepzes"/>
            </w:pPr>
            <w:r>
              <w:t>Mchanical engineer</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L. Szepesi PhD</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relief pipe’s effect in case of vented explosion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Cumulation of combustible dusts means serious hazards in some segments of indurstry where these materials are handled. The danger of dust explosion is difficult to avoid in processes. To prevent the explosion of these powders, wide range of possibilities are given. Using rupture panels is a good alternative to save enclosures. To direct a vented explosion to a safe area or protect health of employee, vent ducts are used.</w:t>
      </w:r>
      <w:r>
        <w:rPr>
          <w:color w:val="000000"/>
          <w:sz w:val="24"/>
          <w:szCs w:val="24"/>
        </w:rPr>
        <w:br/>
        <w:t xml:space="preserve">Firstly, references were investigated, and related Hungarian, American and German standards were elaborated. After reviewing the basics of dust combustion; explosion characteristics of the given sample powder were determined by laboratory experiments. To measure the explosibility of the dust, it needed to investigate several factors, like moisture content and median particle size of the sample. The former had been done by moisture analyzer, the latter by sieve analysis. Explosion characteristics of the dust were determined by some experiments in explosion chamber. Results had been used to calculate necessary vent area estimations in proper vessel, by the earlier investigated standars. The followable standard in Hungary is MSZ EN 14491, but NFPA 68 in USA and VDI 3673 in Germany can help in estimations, too.</w:t>
      </w:r>
      <w:r>
        <w:rPr>
          <w:color w:val="000000"/>
          <w:sz w:val="24"/>
          <w:szCs w:val="24"/>
        </w:rPr>
        <w:br/>
        <w:t xml:space="preserve">After knowing the basics of this topic, the effective problem can be studied: vent duct which is fitted to the enclosure, how effect to the maximum explosion pressure? Different shapes of vent duct how can effect recoil forces and upgrowing pressure waves during venting process?</w:t>
      </w:r>
      <w:r>
        <w:rPr>
          <w:color w:val="000000"/>
          <w:sz w:val="24"/>
          <w:szCs w:val="24"/>
        </w:rPr>
        <w:br/>
        <w:t xml:space="preserve">To answer these questions, experiments had been done at laboratory of Vegyipari Gépészeti Intézeti Tanszék, with sphere explosion chamber. However, number of experiments are limited because of financial circumstances. This is the reason to do only a few experiments, and validate them by numerical simulations. Validating means when real measrements are simulating computationally, too. If circumstances are the same, and measured and simulated results are similar, simulations can be recognised as a valid process. Henceforward, based on earlier experiences, SC/Tetra software will be used for simulations by analogy with this dissertation.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91175">
    <w:multiLevelType w:val="hybridMultilevel"/>
    <w:lvl w:ilvl="0" w:tplc="99614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91175">
    <w:abstractNumId w:val="19591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4547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