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52B" w:rsidRPr="00136558" w:rsidRDefault="001A152B" w:rsidP="001A152B">
      <w:pPr>
        <w:rPr>
          <w:rFonts w:ascii="Times New Roman" w:hAnsi="Times New Roman" w:cs="Times New Roman"/>
          <w:sz w:val="24"/>
          <w:szCs w:val="24"/>
        </w:rPr>
      </w:pPr>
      <w:r w:rsidRPr="00136558">
        <w:rPr>
          <w:rFonts w:ascii="Times New Roman" w:hAnsi="Times New Roman" w:cs="Times New Roman"/>
          <w:sz w:val="24"/>
          <w:szCs w:val="24"/>
        </w:rPr>
        <w:t>Miskolci Egyetem</w:t>
      </w:r>
    </w:p>
    <w:p w:rsidR="001A152B" w:rsidRPr="00136558" w:rsidRDefault="001A152B" w:rsidP="001A152B">
      <w:pPr>
        <w:rPr>
          <w:rFonts w:ascii="Times New Roman" w:hAnsi="Times New Roman" w:cs="Times New Roman"/>
          <w:sz w:val="24"/>
          <w:szCs w:val="24"/>
        </w:rPr>
      </w:pPr>
      <w:r w:rsidRPr="00136558">
        <w:rPr>
          <w:rFonts w:ascii="Times New Roman" w:hAnsi="Times New Roman" w:cs="Times New Roman"/>
          <w:sz w:val="24"/>
          <w:szCs w:val="24"/>
        </w:rPr>
        <w:t>Állam- és Jogtudományi Kar</w:t>
      </w:r>
    </w:p>
    <w:p w:rsidR="001A152B" w:rsidRPr="00136558" w:rsidRDefault="001A152B" w:rsidP="001A152B">
      <w:pPr>
        <w:spacing w:after="720"/>
        <w:rPr>
          <w:rFonts w:ascii="Times New Roman" w:hAnsi="Times New Roman" w:cs="Times New Roman"/>
          <w:sz w:val="24"/>
          <w:szCs w:val="24"/>
        </w:rPr>
      </w:pPr>
      <w:r w:rsidRPr="00136558">
        <w:rPr>
          <w:rFonts w:ascii="Times New Roman" w:hAnsi="Times New Roman" w:cs="Times New Roman"/>
          <w:sz w:val="24"/>
          <w:szCs w:val="24"/>
        </w:rPr>
        <w:t>Nemzetközi Jogi Tanszék</w:t>
      </w:r>
    </w:p>
    <w:p w:rsidR="001A152B" w:rsidRPr="00136558" w:rsidRDefault="001A152B" w:rsidP="001A152B">
      <w:pPr>
        <w:spacing w:after="720"/>
        <w:jc w:val="center"/>
        <w:rPr>
          <w:rFonts w:ascii="Times New Roman" w:hAnsi="Times New Roman" w:cs="Times New Roman"/>
          <w:sz w:val="24"/>
          <w:szCs w:val="24"/>
        </w:rPr>
      </w:pPr>
      <w:r w:rsidRPr="00136558">
        <w:rPr>
          <w:rFonts w:ascii="Times New Roman" w:hAnsi="Times New Roman" w:cs="Times New Roman"/>
          <w:noProof/>
          <w:sz w:val="24"/>
          <w:szCs w:val="24"/>
          <w:lang w:eastAsia="hu-HU"/>
        </w:rPr>
        <w:drawing>
          <wp:inline distT="0" distB="0" distL="0" distR="0">
            <wp:extent cx="1314450" cy="1343025"/>
            <wp:effectExtent l="19050" t="0" r="0" b="0"/>
            <wp:docPr id="1" name="Kép 0" descr="Kari cí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Kari címer.jpg"/>
                    <pic:cNvPicPr>
                      <a:picLocks noChangeAspect="1" noChangeArrowheads="1"/>
                    </pic:cNvPicPr>
                  </pic:nvPicPr>
                  <pic:blipFill>
                    <a:blip r:embed="rId8" cstate="print"/>
                    <a:srcRect/>
                    <a:stretch>
                      <a:fillRect/>
                    </a:stretch>
                  </pic:blipFill>
                  <pic:spPr bwMode="auto">
                    <a:xfrm>
                      <a:off x="0" y="0"/>
                      <a:ext cx="1314450" cy="1343025"/>
                    </a:xfrm>
                    <a:prstGeom prst="rect">
                      <a:avLst/>
                    </a:prstGeom>
                    <a:noFill/>
                    <a:ln w="9525">
                      <a:noFill/>
                      <a:miter lim="800000"/>
                      <a:headEnd/>
                      <a:tailEnd/>
                    </a:ln>
                  </pic:spPr>
                </pic:pic>
              </a:graphicData>
            </a:graphic>
          </wp:inline>
        </w:drawing>
      </w:r>
    </w:p>
    <w:p w:rsidR="001A152B" w:rsidRPr="00136558" w:rsidRDefault="00553E74" w:rsidP="001A152B">
      <w:pPr>
        <w:spacing w:after="720"/>
        <w:jc w:val="center"/>
        <w:rPr>
          <w:rFonts w:ascii="Times New Roman" w:hAnsi="Times New Roman" w:cs="Times New Roman"/>
          <w:b/>
          <w:i/>
          <w:sz w:val="40"/>
          <w:szCs w:val="40"/>
        </w:rPr>
      </w:pPr>
      <w:r>
        <w:rPr>
          <w:rFonts w:ascii="Times New Roman" w:hAnsi="Times New Roman" w:cs="Times New Roman"/>
          <w:b/>
          <w:i/>
          <w:sz w:val="40"/>
          <w:szCs w:val="40"/>
        </w:rPr>
        <w:t xml:space="preserve">Terrorizmus és </w:t>
      </w:r>
      <w:r w:rsidR="001A152B" w:rsidRPr="00136558">
        <w:rPr>
          <w:rFonts w:ascii="Times New Roman" w:hAnsi="Times New Roman" w:cs="Times New Roman"/>
          <w:b/>
          <w:i/>
          <w:sz w:val="40"/>
          <w:szCs w:val="40"/>
        </w:rPr>
        <w:t>em</w:t>
      </w:r>
      <w:r>
        <w:rPr>
          <w:rFonts w:ascii="Times New Roman" w:hAnsi="Times New Roman" w:cs="Times New Roman"/>
          <w:b/>
          <w:i/>
          <w:sz w:val="40"/>
          <w:szCs w:val="40"/>
        </w:rPr>
        <w:t>beri jogok</w:t>
      </w:r>
      <w:r w:rsidR="001A152B" w:rsidRPr="00136558">
        <w:rPr>
          <w:rFonts w:ascii="Times New Roman" w:hAnsi="Times New Roman" w:cs="Times New Roman"/>
          <w:b/>
          <w:i/>
          <w:sz w:val="40"/>
          <w:szCs w:val="40"/>
        </w:rPr>
        <w:t xml:space="preserve"> az Emberi Jogok Európai Bíróságának joggyakorlatában</w:t>
      </w:r>
    </w:p>
    <w:p w:rsidR="001A152B" w:rsidRPr="00136558" w:rsidRDefault="003924FD" w:rsidP="001A152B">
      <w:pPr>
        <w:spacing w:after="1200"/>
        <w:jc w:val="center"/>
        <w:rPr>
          <w:rFonts w:ascii="Times New Roman" w:hAnsi="Times New Roman" w:cs="Times New Roman"/>
          <w:sz w:val="40"/>
          <w:szCs w:val="40"/>
        </w:rPr>
      </w:pPr>
      <w:r>
        <w:rPr>
          <w:rFonts w:ascii="Times New Roman" w:hAnsi="Times New Roman" w:cs="Times New Roman"/>
          <w:sz w:val="40"/>
          <w:szCs w:val="40"/>
        </w:rPr>
        <w:t>Szakdolgozat</w:t>
      </w:r>
    </w:p>
    <w:p w:rsidR="001A152B" w:rsidRPr="00136558" w:rsidRDefault="001A152B" w:rsidP="001A152B">
      <w:pPr>
        <w:jc w:val="right"/>
        <w:rPr>
          <w:rFonts w:ascii="Times New Roman" w:hAnsi="Times New Roman" w:cs="Times New Roman"/>
          <w:sz w:val="24"/>
          <w:szCs w:val="24"/>
        </w:rPr>
      </w:pPr>
      <w:r w:rsidRPr="00136558">
        <w:rPr>
          <w:rFonts w:ascii="Times New Roman" w:hAnsi="Times New Roman" w:cs="Times New Roman"/>
          <w:sz w:val="24"/>
          <w:szCs w:val="24"/>
        </w:rPr>
        <w:t>Szerző: Béres Nóra</w:t>
      </w:r>
    </w:p>
    <w:p w:rsidR="001A152B" w:rsidRPr="00136558" w:rsidRDefault="001A152B" w:rsidP="001A152B">
      <w:pPr>
        <w:spacing w:after="600"/>
        <w:jc w:val="right"/>
        <w:rPr>
          <w:rFonts w:ascii="Times New Roman" w:hAnsi="Times New Roman" w:cs="Times New Roman"/>
          <w:sz w:val="24"/>
          <w:szCs w:val="24"/>
        </w:rPr>
      </w:pPr>
      <w:r w:rsidRPr="00136558">
        <w:rPr>
          <w:rFonts w:ascii="Times New Roman" w:hAnsi="Times New Roman" w:cs="Times New Roman"/>
          <w:sz w:val="24"/>
          <w:szCs w:val="24"/>
        </w:rPr>
        <w:t>J-503</w:t>
      </w:r>
    </w:p>
    <w:p w:rsidR="001A152B" w:rsidRPr="00136558" w:rsidRDefault="001A152B" w:rsidP="001A152B">
      <w:pPr>
        <w:jc w:val="right"/>
        <w:rPr>
          <w:rFonts w:ascii="Times New Roman" w:hAnsi="Times New Roman" w:cs="Times New Roman"/>
          <w:sz w:val="24"/>
          <w:szCs w:val="24"/>
        </w:rPr>
      </w:pPr>
      <w:r w:rsidRPr="00136558">
        <w:rPr>
          <w:rFonts w:ascii="Times New Roman" w:hAnsi="Times New Roman" w:cs="Times New Roman"/>
          <w:sz w:val="24"/>
          <w:szCs w:val="24"/>
        </w:rPr>
        <w:t xml:space="preserve">Konzulens: Dr. </w:t>
      </w:r>
      <w:proofErr w:type="spellStart"/>
      <w:r w:rsidRPr="00136558">
        <w:rPr>
          <w:rFonts w:ascii="Times New Roman" w:hAnsi="Times New Roman" w:cs="Times New Roman"/>
          <w:sz w:val="24"/>
          <w:szCs w:val="24"/>
        </w:rPr>
        <w:t>Kirs</w:t>
      </w:r>
      <w:proofErr w:type="spellEnd"/>
      <w:r w:rsidRPr="00136558">
        <w:rPr>
          <w:rFonts w:ascii="Times New Roman" w:hAnsi="Times New Roman" w:cs="Times New Roman"/>
          <w:sz w:val="24"/>
          <w:szCs w:val="24"/>
        </w:rPr>
        <w:t xml:space="preserve"> Eszter</w:t>
      </w:r>
    </w:p>
    <w:p w:rsidR="001A152B" w:rsidRPr="00136558" w:rsidRDefault="009C5E4A" w:rsidP="003F430D">
      <w:pPr>
        <w:spacing w:after="1800"/>
        <w:jc w:val="right"/>
        <w:rPr>
          <w:rFonts w:ascii="Times New Roman" w:hAnsi="Times New Roman" w:cs="Times New Roman"/>
          <w:sz w:val="24"/>
          <w:szCs w:val="24"/>
        </w:rPr>
      </w:pPr>
      <w:proofErr w:type="gramStart"/>
      <w:r>
        <w:rPr>
          <w:rFonts w:ascii="Times New Roman" w:hAnsi="Times New Roman" w:cs="Times New Roman"/>
          <w:sz w:val="24"/>
          <w:szCs w:val="24"/>
        </w:rPr>
        <w:t>egyetemi</w:t>
      </w:r>
      <w:proofErr w:type="gramEnd"/>
      <w:r>
        <w:rPr>
          <w:rFonts w:ascii="Times New Roman" w:hAnsi="Times New Roman" w:cs="Times New Roman"/>
          <w:sz w:val="24"/>
          <w:szCs w:val="24"/>
        </w:rPr>
        <w:t xml:space="preserve"> </w:t>
      </w:r>
      <w:r w:rsidR="001A152B" w:rsidRPr="00136558">
        <w:rPr>
          <w:rFonts w:ascii="Times New Roman" w:hAnsi="Times New Roman" w:cs="Times New Roman"/>
          <w:sz w:val="24"/>
          <w:szCs w:val="24"/>
        </w:rPr>
        <w:t>docens</w:t>
      </w:r>
    </w:p>
    <w:p w:rsidR="001A152B" w:rsidRPr="00136558" w:rsidRDefault="001A152B" w:rsidP="001A152B">
      <w:pPr>
        <w:jc w:val="center"/>
        <w:rPr>
          <w:rFonts w:ascii="Times New Roman" w:hAnsi="Times New Roman" w:cs="Times New Roman"/>
          <w:sz w:val="24"/>
          <w:szCs w:val="24"/>
        </w:rPr>
      </w:pPr>
      <w:r w:rsidRPr="00136558">
        <w:rPr>
          <w:rFonts w:ascii="Times New Roman" w:hAnsi="Times New Roman" w:cs="Times New Roman"/>
          <w:sz w:val="24"/>
          <w:szCs w:val="24"/>
        </w:rPr>
        <w:t>Miskolc</w:t>
      </w:r>
    </w:p>
    <w:p w:rsidR="00C56123" w:rsidRPr="00136558" w:rsidRDefault="003924FD" w:rsidP="009F5323">
      <w:pPr>
        <w:jc w:val="center"/>
        <w:rPr>
          <w:rFonts w:ascii="Times New Roman" w:hAnsi="Times New Roman" w:cs="Times New Roman"/>
          <w:sz w:val="24"/>
          <w:szCs w:val="24"/>
        </w:rPr>
      </w:pPr>
      <w:r>
        <w:rPr>
          <w:rFonts w:ascii="Times New Roman" w:hAnsi="Times New Roman" w:cs="Times New Roman"/>
          <w:sz w:val="24"/>
          <w:szCs w:val="24"/>
        </w:rPr>
        <w:t>2014</w:t>
      </w:r>
    </w:p>
    <w:p w:rsidR="00ED2330" w:rsidRPr="00136558" w:rsidRDefault="00ED2330" w:rsidP="00ED2330">
      <w:pPr>
        <w:rPr>
          <w:rFonts w:ascii="Times New Roman" w:hAnsi="Times New Roman" w:cs="Times New Roman"/>
          <w:sz w:val="24"/>
          <w:szCs w:val="24"/>
        </w:rPr>
      </w:pPr>
      <w:r>
        <w:rPr>
          <w:rFonts w:ascii="Times New Roman" w:hAnsi="Times New Roman" w:cs="Times New Roman"/>
          <w:sz w:val="24"/>
          <w:szCs w:val="24"/>
        </w:rPr>
        <w:lastRenderedPageBreak/>
        <w:t>University of Miskolc</w:t>
      </w:r>
    </w:p>
    <w:p w:rsidR="00ED2330" w:rsidRPr="00136558" w:rsidRDefault="00ED2330" w:rsidP="00ED2330">
      <w:pPr>
        <w:rPr>
          <w:rFonts w:ascii="Times New Roman" w:hAnsi="Times New Roman" w:cs="Times New Roman"/>
          <w:sz w:val="24"/>
          <w:szCs w:val="24"/>
        </w:rPr>
      </w:pPr>
      <w:proofErr w:type="spellStart"/>
      <w:r>
        <w:rPr>
          <w:rFonts w:ascii="Times New Roman" w:hAnsi="Times New Roman" w:cs="Times New Roman"/>
          <w:sz w:val="24"/>
          <w:szCs w:val="24"/>
        </w:rPr>
        <w:t>Faculty</w:t>
      </w:r>
      <w:proofErr w:type="spellEnd"/>
      <w:r>
        <w:rPr>
          <w:rFonts w:ascii="Times New Roman" w:hAnsi="Times New Roman" w:cs="Times New Roman"/>
          <w:sz w:val="24"/>
          <w:szCs w:val="24"/>
        </w:rPr>
        <w:t xml:space="preserve"> of Law</w:t>
      </w:r>
    </w:p>
    <w:p w:rsidR="00ED2330" w:rsidRPr="00136558" w:rsidRDefault="00ED2330" w:rsidP="00ED2330">
      <w:pPr>
        <w:spacing w:after="720"/>
        <w:rPr>
          <w:rFonts w:ascii="Times New Roman" w:hAnsi="Times New Roman" w:cs="Times New Roman"/>
          <w:sz w:val="24"/>
          <w:szCs w:val="24"/>
        </w:rPr>
      </w:pPr>
      <w:proofErr w:type="spellStart"/>
      <w:r>
        <w:rPr>
          <w:rFonts w:ascii="Times New Roman" w:hAnsi="Times New Roman" w:cs="Times New Roman"/>
          <w:sz w:val="24"/>
          <w:szCs w:val="24"/>
        </w:rPr>
        <w:t>Department</w:t>
      </w:r>
      <w:proofErr w:type="spellEnd"/>
      <w:r>
        <w:rPr>
          <w:rFonts w:ascii="Times New Roman" w:hAnsi="Times New Roman" w:cs="Times New Roman"/>
          <w:sz w:val="24"/>
          <w:szCs w:val="24"/>
        </w:rPr>
        <w:t xml:space="preserve"> of International Law</w:t>
      </w:r>
    </w:p>
    <w:p w:rsidR="00ED2330" w:rsidRPr="00136558" w:rsidRDefault="00ED2330" w:rsidP="00ED2330">
      <w:pPr>
        <w:spacing w:after="720"/>
        <w:jc w:val="center"/>
        <w:rPr>
          <w:rFonts w:ascii="Times New Roman" w:hAnsi="Times New Roman" w:cs="Times New Roman"/>
          <w:sz w:val="24"/>
          <w:szCs w:val="24"/>
        </w:rPr>
      </w:pPr>
      <w:r w:rsidRPr="00136558">
        <w:rPr>
          <w:rFonts w:ascii="Times New Roman" w:hAnsi="Times New Roman" w:cs="Times New Roman"/>
          <w:noProof/>
          <w:sz w:val="24"/>
          <w:szCs w:val="24"/>
          <w:lang w:eastAsia="hu-HU"/>
        </w:rPr>
        <w:drawing>
          <wp:inline distT="0" distB="0" distL="0" distR="0">
            <wp:extent cx="1314450" cy="1343025"/>
            <wp:effectExtent l="19050" t="0" r="0" b="0"/>
            <wp:docPr id="2" name="Kép 0" descr="Kari cí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Kari címer.jpg"/>
                    <pic:cNvPicPr>
                      <a:picLocks noChangeAspect="1" noChangeArrowheads="1"/>
                    </pic:cNvPicPr>
                  </pic:nvPicPr>
                  <pic:blipFill>
                    <a:blip r:embed="rId8" cstate="print"/>
                    <a:srcRect/>
                    <a:stretch>
                      <a:fillRect/>
                    </a:stretch>
                  </pic:blipFill>
                  <pic:spPr bwMode="auto">
                    <a:xfrm>
                      <a:off x="0" y="0"/>
                      <a:ext cx="1314450" cy="1343025"/>
                    </a:xfrm>
                    <a:prstGeom prst="rect">
                      <a:avLst/>
                    </a:prstGeom>
                    <a:noFill/>
                    <a:ln w="9525">
                      <a:noFill/>
                      <a:miter lim="800000"/>
                      <a:headEnd/>
                      <a:tailEnd/>
                    </a:ln>
                  </pic:spPr>
                </pic:pic>
              </a:graphicData>
            </a:graphic>
          </wp:inline>
        </w:drawing>
      </w:r>
    </w:p>
    <w:p w:rsidR="00ED2330" w:rsidRPr="00136558" w:rsidRDefault="00C963AF" w:rsidP="00ED2330">
      <w:pPr>
        <w:spacing w:after="720"/>
        <w:jc w:val="center"/>
        <w:rPr>
          <w:rFonts w:ascii="Times New Roman" w:hAnsi="Times New Roman" w:cs="Times New Roman"/>
          <w:b/>
          <w:i/>
          <w:sz w:val="40"/>
          <w:szCs w:val="40"/>
        </w:rPr>
      </w:pPr>
      <w:proofErr w:type="spellStart"/>
      <w:r>
        <w:rPr>
          <w:rFonts w:ascii="Times New Roman" w:hAnsi="Times New Roman" w:cs="Times New Roman"/>
          <w:b/>
          <w:i/>
          <w:sz w:val="40"/>
          <w:szCs w:val="40"/>
        </w:rPr>
        <w:t>Terrorism</w:t>
      </w:r>
      <w:proofErr w:type="spellEnd"/>
      <w:r>
        <w:rPr>
          <w:rFonts w:ascii="Times New Roman" w:hAnsi="Times New Roman" w:cs="Times New Roman"/>
          <w:b/>
          <w:i/>
          <w:sz w:val="40"/>
          <w:szCs w:val="40"/>
        </w:rPr>
        <w:t xml:space="preserve"> and human </w:t>
      </w:r>
      <w:proofErr w:type="spellStart"/>
      <w:r>
        <w:rPr>
          <w:rFonts w:ascii="Times New Roman" w:hAnsi="Times New Roman" w:cs="Times New Roman"/>
          <w:b/>
          <w:i/>
          <w:sz w:val="40"/>
          <w:szCs w:val="40"/>
        </w:rPr>
        <w:t>rights</w:t>
      </w:r>
      <w:proofErr w:type="spellEnd"/>
      <w:r>
        <w:rPr>
          <w:rFonts w:ascii="Times New Roman" w:hAnsi="Times New Roman" w:cs="Times New Roman"/>
          <w:b/>
          <w:i/>
          <w:sz w:val="40"/>
          <w:szCs w:val="40"/>
        </w:rPr>
        <w:t xml:space="preserve"> </w:t>
      </w:r>
      <w:proofErr w:type="spellStart"/>
      <w:r>
        <w:rPr>
          <w:rFonts w:ascii="Times New Roman" w:hAnsi="Times New Roman" w:cs="Times New Roman"/>
          <w:b/>
          <w:i/>
          <w:sz w:val="40"/>
          <w:szCs w:val="40"/>
        </w:rPr>
        <w:t>in</w:t>
      </w:r>
      <w:proofErr w:type="spellEnd"/>
      <w:r>
        <w:rPr>
          <w:rFonts w:ascii="Times New Roman" w:hAnsi="Times New Roman" w:cs="Times New Roman"/>
          <w:b/>
          <w:i/>
          <w:sz w:val="40"/>
          <w:szCs w:val="40"/>
        </w:rPr>
        <w:t xml:space="preserve"> </w:t>
      </w:r>
      <w:proofErr w:type="spellStart"/>
      <w:r>
        <w:rPr>
          <w:rFonts w:ascii="Times New Roman" w:hAnsi="Times New Roman" w:cs="Times New Roman"/>
          <w:b/>
          <w:i/>
          <w:sz w:val="40"/>
          <w:szCs w:val="40"/>
        </w:rPr>
        <w:t>accordance</w:t>
      </w:r>
      <w:proofErr w:type="spellEnd"/>
      <w:r>
        <w:rPr>
          <w:rFonts w:ascii="Times New Roman" w:hAnsi="Times New Roman" w:cs="Times New Roman"/>
          <w:b/>
          <w:i/>
          <w:sz w:val="40"/>
          <w:szCs w:val="40"/>
        </w:rPr>
        <w:t xml:space="preserve"> of </w:t>
      </w:r>
      <w:proofErr w:type="spellStart"/>
      <w:r>
        <w:rPr>
          <w:rFonts w:ascii="Times New Roman" w:hAnsi="Times New Roman" w:cs="Times New Roman"/>
          <w:b/>
          <w:i/>
          <w:sz w:val="40"/>
          <w:szCs w:val="40"/>
        </w:rPr>
        <w:t>the</w:t>
      </w:r>
      <w:proofErr w:type="spellEnd"/>
      <w:r>
        <w:rPr>
          <w:rFonts w:ascii="Times New Roman" w:hAnsi="Times New Roman" w:cs="Times New Roman"/>
          <w:b/>
          <w:i/>
          <w:sz w:val="40"/>
          <w:szCs w:val="40"/>
        </w:rPr>
        <w:t xml:space="preserve"> </w:t>
      </w:r>
      <w:proofErr w:type="spellStart"/>
      <w:r>
        <w:rPr>
          <w:rFonts w:ascii="Times New Roman" w:hAnsi="Times New Roman" w:cs="Times New Roman"/>
          <w:b/>
          <w:i/>
          <w:sz w:val="40"/>
          <w:szCs w:val="40"/>
        </w:rPr>
        <w:t>c</w:t>
      </w:r>
      <w:r w:rsidR="003F430D">
        <w:rPr>
          <w:rFonts w:ascii="Times New Roman" w:hAnsi="Times New Roman" w:cs="Times New Roman"/>
          <w:b/>
          <w:i/>
          <w:sz w:val="40"/>
          <w:szCs w:val="40"/>
        </w:rPr>
        <w:t>ase-law</w:t>
      </w:r>
      <w:proofErr w:type="spellEnd"/>
      <w:r w:rsidR="003F430D">
        <w:rPr>
          <w:rFonts w:ascii="Times New Roman" w:hAnsi="Times New Roman" w:cs="Times New Roman"/>
          <w:b/>
          <w:i/>
          <w:sz w:val="40"/>
          <w:szCs w:val="40"/>
        </w:rPr>
        <w:t xml:space="preserve"> of </w:t>
      </w:r>
      <w:proofErr w:type="spellStart"/>
      <w:r w:rsidR="003F430D">
        <w:rPr>
          <w:rFonts w:ascii="Times New Roman" w:hAnsi="Times New Roman" w:cs="Times New Roman"/>
          <w:b/>
          <w:i/>
          <w:sz w:val="40"/>
          <w:szCs w:val="40"/>
        </w:rPr>
        <w:t>the</w:t>
      </w:r>
      <w:proofErr w:type="spellEnd"/>
      <w:r w:rsidR="003F430D">
        <w:rPr>
          <w:rFonts w:ascii="Times New Roman" w:hAnsi="Times New Roman" w:cs="Times New Roman"/>
          <w:b/>
          <w:i/>
          <w:sz w:val="40"/>
          <w:szCs w:val="40"/>
        </w:rPr>
        <w:t xml:space="preserve"> European </w:t>
      </w:r>
      <w:proofErr w:type="spellStart"/>
      <w:r w:rsidR="003F430D">
        <w:rPr>
          <w:rFonts w:ascii="Times New Roman" w:hAnsi="Times New Roman" w:cs="Times New Roman"/>
          <w:b/>
          <w:i/>
          <w:sz w:val="40"/>
          <w:szCs w:val="40"/>
        </w:rPr>
        <w:t>Court</w:t>
      </w:r>
      <w:proofErr w:type="spellEnd"/>
      <w:r w:rsidR="003F430D">
        <w:rPr>
          <w:rFonts w:ascii="Times New Roman" w:hAnsi="Times New Roman" w:cs="Times New Roman"/>
          <w:b/>
          <w:i/>
          <w:sz w:val="40"/>
          <w:szCs w:val="40"/>
        </w:rPr>
        <w:t xml:space="preserve"> Of Human </w:t>
      </w:r>
      <w:proofErr w:type="spellStart"/>
      <w:r w:rsidR="003F430D">
        <w:rPr>
          <w:rFonts w:ascii="Times New Roman" w:hAnsi="Times New Roman" w:cs="Times New Roman"/>
          <w:b/>
          <w:i/>
          <w:sz w:val="40"/>
          <w:szCs w:val="40"/>
        </w:rPr>
        <w:t>Rights</w:t>
      </w:r>
      <w:proofErr w:type="spellEnd"/>
    </w:p>
    <w:p w:rsidR="00ED2330" w:rsidRPr="00136558" w:rsidRDefault="003F430D" w:rsidP="00ED2330">
      <w:pPr>
        <w:spacing w:after="1200"/>
        <w:jc w:val="center"/>
        <w:rPr>
          <w:rFonts w:ascii="Times New Roman" w:hAnsi="Times New Roman" w:cs="Times New Roman"/>
          <w:sz w:val="40"/>
          <w:szCs w:val="40"/>
        </w:rPr>
      </w:pPr>
      <w:proofErr w:type="spellStart"/>
      <w:r>
        <w:rPr>
          <w:rFonts w:ascii="Times New Roman" w:hAnsi="Times New Roman" w:cs="Times New Roman"/>
          <w:sz w:val="40"/>
          <w:szCs w:val="40"/>
        </w:rPr>
        <w:t>Thesis</w:t>
      </w:r>
      <w:proofErr w:type="spellEnd"/>
    </w:p>
    <w:p w:rsidR="00ED2330" w:rsidRPr="00136558" w:rsidRDefault="003F430D" w:rsidP="00ED2330">
      <w:pPr>
        <w:jc w:val="right"/>
        <w:rPr>
          <w:rFonts w:ascii="Times New Roman" w:hAnsi="Times New Roman" w:cs="Times New Roman"/>
          <w:sz w:val="24"/>
          <w:szCs w:val="24"/>
        </w:rPr>
      </w:pPr>
      <w:proofErr w:type="spellStart"/>
      <w:r>
        <w:rPr>
          <w:rFonts w:ascii="Times New Roman" w:hAnsi="Times New Roman" w:cs="Times New Roman"/>
          <w:sz w:val="24"/>
          <w:szCs w:val="24"/>
        </w:rPr>
        <w:t>Author</w:t>
      </w:r>
      <w:proofErr w:type="spellEnd"/>
      <w:r>
        <w:rPr>
          <w:rFonts w:ascii="Times New Roman" w:hAnsi="Times New Roman" w:cs="Times New Roman"/>
          <w:sz w:val="24"/>
          <w:szCs w:val="24"/>
        </w:rPr>
        <w:t xml:space="preserve">: </w:t>
      </w:r>
      <w:r w:rsidR="00ED2330" w:rsidRPr="00136558">
        <w:rPr>
          <w:rFonts w:ascii="Times New Roman" w:hAnsi="Times New Roman" w:cs="Times New Roman"/>
          <w:sz w:val="24"/>
          <w:szCs w:val="24"/>
        </w:rPr>
        <w:t>Nóra</w:t>
      </w:r>
      <w:r>
        <w:rPr>
          <w:rFonts w:ascii="Times New Roman" w:hAnsi="Times New Roman" w:cs="Times New Roman"/>
          <w:sz w:val="24"/>
          <w:szCs w:val="24"/>
        </w:rPr>
        <w:t xml:space="preserve"> Béres</w:t>
      </w:r>
    </w:p>
    <w:p w:rsidR="00ED2330" w:rsidRPr="00136558" w:rsidRDefault="00ED2330" w:rsidP="00ED2330">
      <w:pPr>
        <w:spacing w:after="600"/>
        <w:jc w:val="right"/>
        <w:rPr>
          <w:rFonts w:ascii="Times New Roman" w:hAnsi="Times New Roman" w:cs="Times New Roman"/>
          <w:sz w:val="24"/>
          <w:szCs w:val="24"/>
        </w:rPr>
      </w:pPr>
      <w:r w:rsidRPr="00136558">
        <w:rPr>
          <w:rFonts w:ascii="Times New Roman" w:hAnsi="Times New Roman" w:cs="Times New Roman"/>
          <w:sz w:val="24"/>
          <w:szCs w:val="24"/>
        </w:rPr>
        <w:t>J-503</w:t>
      </w:r>
    </w:p>
    <w:p w:rsidR="00ED2330" w:rsidRPr="00136558" w:rsidRDefault="00C963AF" w:rsidP="00ED2330">
      <w:pPr>
        <w:jc w:val="right"/>
        <w:rPr>
          <w:rFonts w:ascii="Times New Roman" w:hAnsi="Times New Roman" w:cs="Times New Roman"/>
          <w:sz w:val="24"/>
          <w:szCs w:val="24"/>
        </w:rPr>
      </w:pPr>
      <w:proofErr w:type="spellStart"/>
      <w:r>
        <w:rPr>
          <w:rFonts w:ascii="Times New Roman" w:hAnsi="Times New Roman" w:cs="Times New Roman"/>
          <w:sz w:val="24"/>
          <w:szCs w:val="24"/>
        </w:rPr>
        <w:t>Supervisor</w:t>
      </w:r>
      <w:proofErr w:type="spellEnd"/>
      <w:r w:rsidR="003F430D">
        <w:rPr>
          <w:rFonts w:ascii="Times New Roman" w:hAnsi="Times New Roman" w:cs="Times New Roman"/>
          <w:sz w:val="24"/>
          <w:szCs w:val="24"/>
        </w:rPr>
        <w:t xml:space="preserve">: </w:t>
      </w:r>
      <w:r w:rsidR="00ED2330" w:rsidRPr="00136558">
        <w:rPr>
          <w:rFonts w:ascii="Times New Roman" w:hAnsi="Times New Roman" w:cs="Times New Roman"/>
          <w:sz w:val="24"/>
          <w:szCs w:val="24"/>
        </w:rPr>
        <w:t>Eszter</w:t>
      </w:r>
      <w:r w:rsidR="003F430D">
        <w:rPr>
          <w:rFonts w:ascii="Times New Roman" w:hAnsi="Times New Roman" w:cs="Times New Roman"/>
          <w:sz w:val="24"/>
          <w:szCs w:val="24"/>
        </w:rPr>
        <w:t xml:space="preserve"> </w:t>
      </w:r>
      <w:proofErr w:type="spellStart"/>
      <w:r w:rsidR="003F430D">
        <w:rPr>
          <w:rFonts w:ascii="Times New Roman" w:hAnsi="Times New Roman" w:cs="Times New Roman"/>
          <w:sz w:val="24"/>
          <w:szCs w:val="24"/>
        </w:rPr>
        <w:t>Kirs</w:t>
      </w:r>
      <w:proofErr w:type="spellEnd"/>
      <w:r w:rsidR="003F430D">
        <w:rPr>
          <w:rFonts w:ascii="Times New Roman" w:hAnsi="Times New Roman" w:cs="Times New Roman"/>
          <w:sz w:val="24"/>
          <w:szCs w:val="24"/>
        </w:rPr>
        <w:t>, Dr.</w:t>
      </w:r>
    </w:p>
    <w:p w:rsidR="00ED2330" w:rsidRPr="00136558" w:rsidRDefault="00C963AF" w:rsidP="009F5323">
      <w:pPr>
        <w:spacing w:after="1800"/>
        <w:jc w:val="right"/>
        <w:rPr>
          <w:rFonts w:ascii="Times New Roman" w:hAnsi="Times New Roman" w:cs="Times New Roman"/>
          <w:sz w:val="24"/>
          <w:szCs w:val="24"/>
        </w:rPr>
      </w:pPr>
      <w:proofErr w:type="spellStart"/>
      <w:r>
        <w:rPr>
          <w:rFonts w:ascii="Times New Roman" w:hAnsi="Times New Roman" w:cs="Times New Roman"/>
          <w:sz w:val="24"/>
          <w:szCs w:val="24"/>
        </w:rPr>
        <w:t>associate</w:t>
      </w:r>
      <w:proofErr w:type="spellEnd"/>
      <w:r>
        <w:rPr>
          <w:rFonts w:ascii="Times New Roman" w:hAnsi="Times New Roman" w:cs="Times New Roman"/>
          <w:sz w:val="24"/>
          <w:szCs w:val="24"/>
        </w:rPr>
        <w:t xml:space="preserve"> professor</w:t>
      </w:r>
    </w:p>
    <w:p w:rsidR="00ED2330" w:rsidRPr="00136558" w:rsidRDefault="00ED2330" w:rsidP="00ED2330">
      <w:pPr>
        <w:jc w:val="center"/>
        <w:rPr>
          <w:rFonts w:ascii="Times New Roman" w:hAnsi="Times New Roman" w:cs="Times New Roman"/>
          <w:sz w:val="24"/>
          <w:szCs w:val="24"/>
        </w:rPr>
      </w:pPr>
      <w:r w:rsidRPr="00136558">
        <w:rPr>
          <w:rFonts w:ascii="Times New Roman" w:hAnsi="Times New Roman" w:cs="Times New Roman"/>
          <w:sz w:val="24"/>
          <w:szCs w:val="24"/>
        </w:rPr>
        <w:t>Miskolc</w:t>
      </w:r>
    </w:p>
    <w:p w:rsidR="005A69D1" w:rsidRDefault="00ED2330" w:rsidP="005A69D1">
      <w:pPr>
        <w:jc w:val="center"/>
        <w:rPr>
          <w:rFonts w:ascii="Times New Roman" w:hAnsi="Times New Roman" w:cs="Times New Roman"/>
          <w:sz w:val="24"/>
          <w:szCs w:val="24"/>
        </w:rPr>
      </w:pPr>
      <w:r>
        <w:rPr>
          <w:rFonts w:ascii="Times New Roman" w:hAnsi="Times New Roman" w:cs="Times New Roman"/>
          <w:sz w:val="24"/>
          <w:szCs w:val="24"/>
        </w:rPr>
        <w:t>2014</w:t>
      </w:r>
    </w:p>
    <w:p w:rsidR="005A69D1" w:rsidRPr="005A69D1" w:rsidRDefault="005A69D1" w:rsidP="005A69D1">
      <w:pPr>
        <w:jc w:val="center"/>
        <w:rPr>
          <w:rFonts w:ascii="Times New Roman" w:hAnsi="Times New Roman" w:cs="Times New Roman"/>
          <w:sz w:val="24"/>
          <w:szCs w:val="24"/>
        </w:rPr>
      </w:pPr>
    </w:p>
    <w:p w:rsidR="00C56123" w:rsidRPr="00136558" w:rsidRDefault="00C56123" w:rsidP="009F5323">
      <w:pPr>
        <w:spacing w:before="6000"/>
        <w:rPr>
          <w:rFonts w:ascii="Times New Roman" w:hAnsi="Times New Roman" w:cs="Times New Roman"/>
          <w:b/>
          <w:i/>
          <w:sz w:val="28"/>
          <w:szCs w:val="28"/>
        </w:rPr>
      </w:pPr>
      <w:r w:rsidRPr="00136558">
        <w:rPr>
          <w:rFonts w:ascii="Times New Roman" w:hAnsi="Times New Roman" w:cs="Times New Roman"/>
          <w:b/>
          <w:i/>
          <w:sz w:val="28"/>
          <w:szCs w:val="28"/>
        </w:rPr>
        <w:t>„(…) a terrorizmus a demokratikus politikai berendezkedés trójai falova, amelyet a szabadságjogok révén lehet abba becsempészni.”</w:t>
      </w:r>
      <w:r w:rsidR="009B0298">
        <w:rPr>
          <w:rStyle w:val="Lbjegyzet-hivatkozs"/>
          <w:rFonts w:ascii="Times New Roman" w:hAnsi="Times New Roman" w:cs="Times New Roman"/>
          <w:b/>
          <w:i/>
          <w:sz w:val="28"/>
          <w:szCs w:val="28"/>
        </w:rPr>
        <w:footnoteReference w:id="1"/>
      </w:r>
    </w:p>
    <w:p w:rsidR="00C56123" w:rsidRPr="00136558" w:rsidRDefault="00C56123" w:rsidP="00C56123">
      <w:pPr>
        <w:rPr>
          <w:rFonts w:ascii="Times New Roman" w:hAnsi="Times New Roman" w:cs="Times New Roman"/>
          <w:sz w:val="24"/>
          <w:szCs w:val="24"/>
        </w:rPr>
      </w:pPr>
      <w:r w:rsidRPr="00136558">
        <w:rPr>
          <w:rFonts w:ascii="Times New Roman" w:hAnsi="Times New Roman" w:cs="Times New Roman"/>
          <w:sz w:val="24"/>
          <w:szCs w:val="24"/>
        </w:rPr>
        <w:br w:type="page"/>
      </w:r>
    </w:p>
    <w:sdt>
      <w:sdtPr>
        <w:rPr>
          <w:rFonts w:ascii="Times New Roman" w:eastAsiaTheme="minorHAnsi" w:hAnsi="Times New Roman" w:cs="Times New Roman"/>
          <w:b w:val="0"/>
          <w:bCs w:val="0"/>
          <w:i/>
          <w:color w:val="auto"/>
          <w:sz w:val="32"/>
          <w:szCs w:val="32"/>
        </w:rPr>
        <w:id w:val="4184639"/>
        <w:docPartObj>
          <w:docPartGallery w:val="Table of Contents"/>
          <w:docPartUnique/>
        </w:docPartObj>
      </w:sdtPr>
      <w:sdtEndPr>
        <w:rPr>
          <w:i w:val="0"/>
          <w:sz w:val="22"/>
          <w:szCs w:val="22"/>
        </w:rPr>
      </w:sdtEndPr>
      <w:sdtContent>
        <w:p w:rsidR="007E294C" w:rsidRPr="00136558" w:rsidRDefault="007E294C" w:rsidP="007E294C">
          <w:pPr>
            <w:pStyle w:val="Tartalomjegyzkcmsora"/>
            <w:spacing w:after="360"/>
            <w:jc w:val="center"/>
            <w:rPr>
              <w:rFonts w:ascii="Times New Roman" w:hAnsi="Times New Roman" w:cs="Times New Roman"/>
              <w:i/>
              <w:color w:val="auto"/>
              <w:sz w:val="32"/>
              <w:szCs w:val="32"/>
            </w:rPr>
          </w:pPr>
          <w:r w:rsidRPr="00136558">
            <w:rPr>
              <w:rFonts w:ascii="Times New Roman" w:hAnsi="Times New Roman" w:cs="Times New Roman"/>
              <w:i/>
              <w:color w:val="auto"/>
              <w:sz w:val="32"/>
              <w:szCs w:val="32"/>
            </w:rPr>
            <w:t>Tartalomjegyzék</w:t>
          </w:r>
        </w:p>
        <w:p w:rsidR="00E16E0E" w:rsidRPr="00136558" w:rsidRDefault="00E16E0E" w:rsidP="00D30DF5">
          <w:pPr>
            <w:pStyle w:val="TJ1"/>
          </w:pPr>
          <w:r w:rsidRPr="00136558">
            <w:t>Bevezetés</w:t>
          </w:r>
          <w:r w:rsidRPr="00136558">
            <w:ptab w:relativeTo="margin" w:alignment="right" w:leader="dot"/>
          </w:r>
          <w:r w:rsidR="00BF17B8">
            <w:t>6</w:t>
          </w:r>
        </w:p>
        <w:p w:rsidR="007E294C" w:rsidRPr="00136558" w:rsidRDefault="007E294C" w:rsidP="00D30DF5">
          <w:pPr>
            <w:pStyle w:val="TJ1"/>
          </w:pPr>
          <w:r w:rsidRPr="00136558">
            <w:t>1. A terrorizmus fogalma</w:t>
          </w:r>
          <w:r w:rsidRPr="00136558">
            <w:ptab w:relativeTo="margin" w:alignment="right" w:leader="dot"/>
          </w:r>
          <w:r w:rsidR="00BF17B8">
            <w:t>7</w:t>
          </w:r>
        </w:p>
        <w:p w:rsidR="007E294C" w:rsidRPr="00136558" w:rsidRDefault="007E294C" w:rsidP="00970D22">
          <w:pPr>
            <w:pStyle w:val="TJ2"/>
          </w:pPr>
          <w:r w:rsidRPr="00136558">
            <w:t>1.1. A fogalomalkotás nehézségei</w:t>
          </w:r>
          <w:r w:rsidRPr="00136558">
            <w:ptab w:relativeTo="margin" w:alignment="right" w:leader="dot"/>
          </w:r>
          <w:r w:rsidR="00BF17B8">
            <w:t>7</w:t>
          </w:r>
        </w:p>
        <w:p w:rsidR="00D30DF5" w:rsidRPr="00136558" w:rsidRDefault="00D30DF5" w:rsidP="00970D22">
          <w:pPr>
            <w:pStyle w:val="TJ2"/>
          </w:pPr>
          <w:r w:rsidRPr="00136558">
            <w:t>1.2. A terrorizmus fogalmának jogi szempontú megközelítése</w:t>
          </w:r>
          <w:r w:rsidRPr="00136558">
            <w:ptab w:relativeTo="margin" w:alignment="right" w:leader="dot"/>
          </w:r>
          <w:r w:rsidR="00BF17B8">
            <w:t>8</w:t>
          </w:r>
        </w:p>
        <w:p w:rsidR="00D30DF5" w:rsidRPr="00136558" w:rsidRDefault="00D30DF5" w:rsidP="00970D22">
          <w:pPr>
            <w:pStyle w:val="TJ2"/>
          </w:pPr>
          <w:r w:rsidRPr="00136558">
            <w:t>1.3. A terrorizmus fogalma a nemzetközi jogban</w:t>
          </w:r>
          <w:r w:rsidRPr="00136558">
            <w:ptab w:relativeTo="margin" w:alignment="right" w:leader="dot"/>
          </w:r>
          <w:r w:rsidR="00BF17B8">
            <w:t>11</w:t>
          </w:r>
        </w:p>
        <w:p w:rsidR="00D30DF5" w:rsidRPr="00136558" w:rsidRDefault="00D30DF5" w:rsidP="00EC1549">
          <w:pPr>
            <w:pStyle w:val="TJ3"/>
          </w:pPr>
          <w:r w:rsidRPr="00136558">
            <w:t>1.3.1. Az ENSZ által alkotott definíciók</w:t>
          </w:r>
          <w:r w:rsidRPr="00136558">
            <w:ptab w:relativeTo="margin" w:alignment="right" w:leader="dot"/>
          </w:r>
          <w:r w:rsidR="00BF17B8">
            <w:t>11</w:t>
          </w:r>
        </w:p>
        <w:p w:rsidR="00D30DF5" w:rsidRPr="00136558" w:rsidRDefault="00D30DF5" w:rsidP="00EC1549">
          <w:pPr>
            <w:pStyle w:val="TJ3"/>
          </w:pPr>
          <w:r w:rsidRPr="00136558">
            <w:t>1.3.2. A terrorizmus definíciója az Európa Tanács szerint</w:t>
          </w:r>
          <w:r w:rsidRPr="00136558">
            <w:ptab w:relativeTo="margin" w:alignment="right" w:leader="dot"/>
          </w:r>
          <w:r w:rsidR="00BF17B8">
            <w:t>13</w:t>
          </w:r>
        </w:p>
        <w:p w:rsidR="007E294C" w:rsidRPr="00136558" w:rsidRDefault="007E294C" w:rsidP="00D30DF5">
          <w:pPr>
            <w:pStyle w:val="TJ1"/>
          </w:pPr>
          <w:r w:rsidRPr="00136558">
            <w:t>2. A terrorizmus elle</w:t>
          </w:r>
          <w:r w:rsidR="00A05831" w:rsidRPr="00136558">
            <w:t>ni küzdelem az Európa Tanácsban</w:t>
          </w:r>
          <w:r w:rsidRPr="00136558">
            <w:ptab w:relativeTo="margin" w:alignment="right" w:leader="dot"/>
          </w:r>
          <w:r w:rsidR="00BF17B8">
            <w:t>15</w:t>
          </w:r>
        </w:p>
        <w:p w:rsidR="007E294C" w:rsidRPr="00136558" w:rsidRDefault="006D0AA5" w:rsidP="00970D22">
          <w:pPr>
            <w:pStyle w:val="TJ2"/>
          </w:pPr>
          <w:r w:rsidRPr="00136558">
            <w:t>2.1. A terrorizmus kérdése az Európa Tanács napirendjén</w:t>
          </w:r>
          <w:r w:rsidR="007E294C" w:rsidRPr="00136558">
            <w:ptab w:relativeTo="margin" w:alignment="right" w:leader="dot"/>
          </w:r>
          <w:r w:rsidR="00BF17B8">
            <w:t>15</w:t>
          </w:r>
        </w:p>
        <w:p w:rsidR="00207D14" w:rsidRPr="00136558" w:rsidRDefault="00207D14" w:rsidP="00970D22">
          <w:pPr>
            <w:pStyle w:val="TJ2"/>
          </w:pPr>
          <w:r w:rsidRPr="00136558">
            <w:t>2.2. Az Európa Tanács terrorizmus elleni küzdelmének pillérei</w:t>
          </w:r>
          <w:r w:rsidRPr="00136558">
            <w:ptab w:relativeTo="margin" w:alignment="right" w:leader="dot"/>
          </w:r>
          <w:r w:rsidR="00BF17B8">
            <w:t>15</w:t>
          </w:r>
        </w:p>
        <w:p w:rsidR="00D30DF5" w:rsidRPr="00136558" w:rsidRDefault="00207D14" w:rsidP="00EC1549">
          <w:pPr>
            <w:pStyle w:val="TJ3"/>
          </w:pPr>
          <w:r w:rsidRPr="00136558">
            <w:t>2.2.1. A jogi fellépés megerősítése</w:t>
          </w:r>
          <w:r w:rsidR="00D30DF5" w:rsidRPr="00136558">
            <w:ptab w:relativeTo="margin" w:alignment="right" w:leader="dot"/>
          </w:r>
          <w:r w:rsidR="00BF17B8">
            <w:t>15</w:t>
          </w:r>
        </w:p>
        <w:p w:rsidR="00D30DF5" w:rsidRPr="00136558" w:rsidRDefault="000F58BD" w:rsidP="00EC1549">
          <w:pPr>
            <w:pStyle w:val="TJ3"/>
          </w:pPr>
          <w:r w:rsidRPr="00136558">
            <w:t>2.2.2. Az alapvető értékek védelme</w:t>
          </w:r>
          <w:r w:rsidR="00D30DF5" w:rsidRPr="00136558">
            <w:ptab w:relativeTo="margin" w:alignment="right" w:leader="dot"/>
          </w:r>
          <w:r w:rsidR="00BF17B8">
            <w:t>16</w:t>
          </w:r>
        </w:p>
        <w:p w:rsidR="00D30DF5" w:rsidRPr="00136558" w:rsidRDefault="00230D69" w:rsidP="00EC1549">
          <w:pPr>
            <w:pStyle w:val="TJ3"/>
          </w:pPr>
          <w:r w:rsidRPr="00136558">
            <w:t xml:space="preserve">2.2.3. A terrorizmus </w:t>
          </w:r>
          <w:r w:rsidR="00C22A60" w:rsidRPr="00136558">
            <w:t>felszámolása</w:t>
          </w:r>
          <w:r w:rsidR="00D30DF5" w:rsidRPr="00136558">
            <w:ptab w:relativeTo="margin" w:alignment="right" w:leader="dot"/>
          </w:r>
          <w:r w:rsidR="00BF17B8">
            <w:t>16</w:t>
          </w:r>
        </w:p>
        <w:p w:rsidR="00230D69" w:rsidRPr="00136558" w:rsidRDefault="00230D69" w:rsidP="00970D22">
          <w:pPr>
            <w:pStyle w:val="TJ2"/>
          </w:pPr>
          <w:r w:rsidRPr="00136558">
            <w:t>2.3. Az Európa Tanács terrorizmussal kapcsolatos legfőbb jogi dokumentumai</w:t>
          </w:r>
          <w:r w:rsidRPr="00136558">
            <w:ptab w:relativeTo="margin" w:alignment="right" w:leader="dot"/>
          </w:r>
          <w:r w:rsidR="00BF17B8">
            <w:t>16</w:t>
          </w:r>
        </w:p>
        <w:p w:rsidR="000F58BD" w:rsidRPr="00136558" w:rsidRDefault="003A61E8" w:rsidP="00EC1549">
          <w:pPr>
            <w:pStyle w:val="TJ3"/>
          </w:pPr>
          <w:r w:rsidRPr="00136558">
            <w:t>2.3.1. Európai egyezmény a terrorizmus visszaszorításáról</w:t>
          </w:r>
          <w:r w:rsidR="000F58BD" w:rsidRPr="00136558">
            <w:ptab w:relativeTo="margin" w:alignment="right" w:leader="dot"/>
          </w:r>
          <w:r w:rsidR="00BF17B8">
            <w:t>16</w:t>
          </w:r>
        </w:p>
        <w:p w:rsidR="000F58BD" w:rsidRPr="00136558" w:rsidRDefault="003A61E8" w:rsidP="00EC1549">
          <w:pPr>
            <w:pStyle w:val="TJ3"/>
          </w:pPr>
          <w:r w:rsidRPr="00136558">
            <w:t>2.3.2. Európai egyezmény a terrorizmus megelőzéséről</w:t>
          </w:r>
          <w:r w:rsidR="000F58BD" w:rsidRPr="00136558">
            <w:ptab w:relativeTo="margin" w:alignment="right" w:leader="dot"/>
          </w:r>
          <w:r w:rsidR="00BF17B8">
            <w:t>17</w:t>
          </w:r>
        </w:p>
        <w:p w:rsidR="003A61E8" w:rsidRPr="00136558" w:rsidRDefault="003A61E8" w:rsidP="00EC1549">
          <w:pPr>
            <w:pStyle w:val="TJ3"/>
          </w:pPr>
          <w:r w:rsidRPr="00136558">
            <w:t>2.3.3. Európai egyezmény a pénzmosásról, a bűncselekményből szá</w:t>
          </w:r>
          <w:r w:rsidR="00ED5466">
            <w:t>rmazó</w:t>
          </w:r>
          <w:r w:rsidRPr="00136558">
            <w:t xml:space="preserve"> jövedelmek felkutatásáról, lefoglalásáról és elkobzásáról, valamint a terrorizmus finanszírozásáról</w:t>
          </w:r>
          <w:r w:rsidRPr="00136558">
            <w:ptab w:relativeTo="margin" w:alignment="right" w:leader="dot"/>
          </w:r>
          <w:r w:rsidR="00BF17B8">
            <w:t>18</w:t>
          </w:r>
        </w:p>
        <w:p w:rsidR="001F524B" w:rsidRPr="00136558" w:rsidRDefault="00A05831" w:rsidP="00970D22">
          <w:pPr>
            <w:pStyle w:val="TJ2"/>
          </w:pPr>
          <w:r w:rsidRPr="00136558">
            <w:t>2.4. A CODEXTER</w:t>
          </w:r>
          <w:r w:rsidR="001F524B" w:rsidRPr="00136558">
            <w:ptab w:relativeTo="margin" w:alignment="right" w:leader="dot"/>
          </w:r>
          <w:r w:rsidR="00BF17B8">
            <w:t>19</w:t>
          </w:r>
        </w:p>
        <w:p w:rsidR="007E294C" w:rsidRPr="00136558" w:rsidRDefault="001F524B" w:rsidP="00D30DF5">
          <w:pPr>
            <w:pStyle w:val="TJ1"/>
          </w:pPr>
          <w:r w:rsidRPr="00136558">
            <w:t>3. A terrorizmus elleni küzdelem és az emberi jogok sérelmének kapcsolata</w:t>
          </w:r>
          <w:r w:rsidR="007E294C" w:rsidRPr="00136558">
            <w:ptab w:relativeTo="margin" w:alignment="right" w:leader="dot"/>
          </w:r>
          <w:r w:rsidR="00BF17B8">
            <w:t>20</w:t>
          </w:r>
        </w:p>
        <w:p w:rsidR="007E294C" w:rsidRPr="00136558" w:rsidRDefault="001F524B" w:rsidP="00970D22">
          <w:pPr>
            <w:pStyle w:val="TJ2"/>
          </w:pPr>
          <w:r w:rsidRPr="00136558">
            <w:t>3.</w:t>
          </w:r>
          <w:r w:rsidR="00A05831" w:rsidRPr="00136558">
            <w:t>1. Az emberi jogokról általában</w:t>
          </w:r>
          <w:r w:rsidR="007E294C" w:rsidRPr="00136558">
            <w:ptab w:relativeTo="margin" w:alignment="right" w:leader="dot"/>
          </w:r>
          <w:r w:rsidR="00BF17B8">
            <w:t>20</w:t>
          </w:r>
        </w:p>
        <w:p w:rsidR="001F524B" w:rsidRPr="00136558" w:rsidRDefault="001B1C78" w:rsidP="00970D22">
          <w:pPr>
            <w:pStyle w:val="TJ2"/>
          </w:pPr>
          <w:r w:rsidRPr="00136558">
            <w:t xml:space="preserve">3.2. A jogsértések csoportosítása a „sértetti kör” alapján </w:t>
          </w:r>
          <w:r w:rsidR="001F524B" w:rsidRPr="00136558">
            <w:ptab w:relativeTo="margin" w:alignment="right" w:leader="dot"/>
          </w:r>
          <w:r w:rsidR="00BF17B8">
            <w:t>22</w:t>
          </w:r>
        </w:p>
        <w:p w:rsidR="007E294C" w:rsidRPr="00136558" w:rsidRDefault="00E21B46" w:rsidP="00EC1549">
          <w:pPr>
            <w:pStyle w:val="TJ3"/>
          </w:pPr>
          <w:r w:rsidRPr="00136558">
            <w:t>3.2.1. A terrorcselekménnyel gyanúsítottak vagy vádlottak, ill. terrorcselekmény elkövetése miatt elítéltek ellen, fogva tartásuk során elkövetett jogsértések köre</w:t>
          </w:r>
          <w:r w:rsidR="007E294C" w:rsidRPr="00136558">
            <w:ptab w:relativeTo="margin" w:alignment="right" w:leader="dot"/>
          </w:r>
          <w:r w:rsidR="00BF17B8">
            <w:t>22</w:t>
          </w:r>
        </w:p>
        <w:p w:rsidR="00E21B46" w:rsidRPr="00136558" w:rsidRDefault="00E43BBA" w:rsidP="00EC1549">
          <w:pPr>
            <w:pStyle w:val="TJ3"/>
          </w:pPr>
          <w:r w:rsidRPr="00136558">
            <w:t>3.2.2. A terrorizmus áldozatainak okozott jogsértések</w:t>
          </w:r>
          <w:r w:rsidR="00E21B46" w:rsidRPr="00136558">
            <w:ptab w:relativeTo="margin" w:alignment="right" w:leader="dot"/>
          </w:r>
          <w:r w:rsidR="00BF17B8">
            <w:t>23</w:t>
          </w:r>
        </w:p>
        <w:p w:rsidR="00E21B46" w:rsidRPr="00136558" w:rsidRDefault="00E43BBA" w:rsidP="00EC1549">
          <w:pPr>
            <w:pStyle w:val="TJ3"/>
          </w:pPr>
          <w:r w:rsidRPr="00136558">
            <w:t>3.2.3. A terrorizmus prevenciója</w:t>
          </w:r>
          <w:r w:rsidR="00E21B46" w:rsidRPr="00136558">
            <w:ptab w:relativeTo="margin" w:alignment="right" w:leader="dot"/>
          </w:r>
          <w:r w:rsidR="00BF17B8">
            <w:t>24</w:t>
          </w:r>
        </w:p>
        <w:p w:rsidR="00A05831" w:rsidRPr="00136558" w:rsidRDefault="00A05831" w:rsidP="00A05831">
          <w:pPr>
            <w:pStyle w:val="TJ2"/>
          </w:pPr>
          <w:r w:rsidRPr="00136558">
            <w:t>3.3. A terrorizmus és az emberi jogok viszonya</w:t>
          </w:r>
          <w:r w:rsidRPr="00136558">
            <w:ptab w:relativeTo="margin" w:alignment="right" w:leader="dot"/>
          </w:r>
          <w:r w:rsidR="00BF17B8">
            <w:t>24</w:t>
          </w:r>
        </w:p>
        <w:p w:rsidR="009A1717" w:rsidRPr="00136558" w:rsidRDefault="00970D22" w:rsidP="00970D22">
          <w:pPr>
            <w:pStyle w:val="TJ2"/>
          </w:pPr>
          <w:r w:rsidRPr="00136558">
            <w:t>3.4. A terrorizmus el</w:t>
          </w:r>
          <w:r w:rsidR="006D0AA5" w:rsidRPr="00136558">
            <w:t>leni küzdelem normatív keretei</w:t>
          </w:r>
          <w:r w:rsidR="009A1717" w:rsidRPr="00136558">
            <w:ptab w:relativeTo="margin" w:alignment="right" w:leader="dot"/>
          </w:r>
          <w:r w:rsidR="00BF17B8">
            <w:t>26</w:t>
          </w:r>
        </w:p>
        <w:p w:rsidR="009A1717" w:rsidRPr="00136558" w:rsidRDefault="00970D22" w:rsidP="00970D22">
          <w:pPr>
            <w:pStyle w:val="TJ2"/>
          </w:pPr>
          <w:r w:rsidRPr="00136558">
            <w:t>3.5. Az emberi jogok korlátozása</w:t>
          </w:r>
          <w:r w:rsidR="009A1717" w:rsidRPr="00136558">
            <w:ptab w:relativeTo="margin" w:alignment="right" w:leader="dot"/>
          </w:r>
          <w:r w:rsidR="00BF17B8">
            <w:t>28</w:t>
          </w:r>
        </w:p>
        <w:p w:rsidR="009A1717" w:rsidRPr="00136558" w:rsidRDefault="00970D22" w:rsidP="00EC1549">
          <w:pPr>
            <w:pStyle w:val="TJ3"/>
          </w:pPr>
          <w:r w:rsidRPr="00136558">
            <w:t>3.5.1. A polgári és politikai jogok csoportosítása</w:t>
          </w:r>
          <w:r w:rsidR="009A1717" w:rsidRPr="00136558">
            <w:ptab w:relativeTo="margin" w:alignment="right" w:leader="dot"/>
          </w:r>
          <w:r w:rsidR="00BF17B8">
            <w:t>28</w:t>
          </w:r>
        </w:p>
        <w:p w:rsidR="009A1717" w:rsidRPr="00136558" w:rsidRDefault="00970D22" w:rsidP="00EC1549">
          <w:pPr>
            <w:pStyle w:val="TJ3"/>
          </w:pPr>
          <w:r w:rsidRPr="00136558">
            <w:t>3.5.2. Az alapjogok korlátozásának nemzetközi jogi tesztje</w:t>
          </w:r>
          <w:r w:rsidR="009A1717" w:rsidRPr="00136558">
            <w:ptab w:relativeTo="margin" w:alignment="right" w:leader="dot"/>
          </w:r>
          <w:r w:rsidR="00BF17B8">
            <w:t>28</w:t>
          </w:r>
        </w:p>
        <w:p w:rsidR="007E294C" w:rsidRPr="00136558" w:rsidRDefault="0028292D" w:rsidP="00D30DF5">
          <w:pPr>
            <w:pStyle w:val="TJ1"/>
          </w:pPr>
          <w:r w:rsidRPr="00136558">
            <w:lastRenderedPageBreak/>
            <w:t xml:space="preserve">4. Az </w:t>
          </w:r>
          <w:proofErr w:type="spellStart"/>
          <w:r w:rsidRPr="00136558">
            <w:t>EJEE-ben</w:t>
          </w:r>
          <w:proofErr w:type="spellEnd"/>
          <w:r w:rsidRPr="00136558">
            <w:t xml:space="preserve"> szereplő egyes emberi jogokkal szembeni kihívások</w:t>
          </w:r>
          <w:r w:rsidR="007E294C" w:rsidRPr="00136558">
            <w:ptab w:relativeTo="margin" w:alignment="right" w:leader="dot"/>
          </w:r>
          <w:r w:rsidR="00BF17B8">
            <w:t>31</w:t>
          </w:r>
        </w:p>
        <w:p w:rsidR="007E294C" w:rsidRPr="00136558" w:rsidRDefault="0028292D" w:rsidP="00970D22">
          <w:pPr>
            <w:pStyle w:val="TJ2"/>
          </w:pPr>
          <w:r w:rsidRPr="00136558">
            <w:t>4.1. Kínzás tilalma</w:t>
          </w:r>
          <w:r w:rsidR="007E294C" w:rsidRPr="00136558">
            <w:ptab w:relativeTo="margin" w:alignment="right" w:leader="dot"/>
          </w:r>
          <w:r w:rsidR="00BF17B8">
            <w:t>31</w:t>
          </w:r>
        </w:p>
        <w:p w:rsidR="007E294C" w:rsidRPr="00136558" w:rsidRDefault="0028292D" w:rsidP="00EC1549">
          <w:pPr>
            <w:pStyle w:val="TJ3"/>
          </w:pPr>
          <w:r w:rsidRPr="00136558">
            <w:t>4.1.1. A kínzás tilalmáról általában</w:t>
          </w:r>
          <w:r w:rsidR="007E294C" w:rsidRPr="00136558">
            <w:ptab w:relativeTo="margin" w:alignment="right" w:leader="dot"/>
          </w:r>
          <w:r w:rsidR="00BF17B8">
            <w:t>31</w:t>
          </w:r>
        </w:p>
        <w:p w:rsidR="0028292D" w:rsidRPr="00136558" w:rsidRDefault="00E16E0E" w:rsidP="00EC1549">
          <w:pPr>
            <w:pStyle w:val="TJ3"/>
          </w:pPr>
          <w:r w:rsidRPr="00136558">
            <w:t>4.1.2. A kínzás tilalma a Strasbourgi Bíróság gyakorlatában</w:t>
          </w:r>
          <w:r w:rsidR="0028292D" w:rsidRPr="00136558">
            <w:ptab w:relativeTo="margin" w:alignment="right" w:leader="dot"/>
          </w:r>
          <w:r w:rsidR="00BF17B8">
            <w:t>32</w:t>
          </w:r>
        </w:p>
        <w:p w:rsidR="00E95673" w:rsidRPr="00136558" w:rsidRDefault="00E95673" w:rsidP="00E95673">
          <w:pPr>
            <w:pStyle w:val="TJ3"/>
          </w:pPr>
          <w:r w:rsidRPr="00136558">
            <w:t>4.1.3. Összegzés</w:t>
          </w:r>
          <w:r w:rsidRPr="00136558">
            <w:ptab w:relativeTo="margin" w:alignment="right" w:leader="dot"/>
          </w:r>
          <w:r w:rsidR="00BF17B8">
            <w:t>37</w:t>
          </w:r>
        </w:p>
        <w:p w:rsidR="00E16E0E" w:rsidRPr="00136558" w:rsidRDefault="00E16E0E" w:rsidP="00E16E0E">
          <w:pPr>
            <w:pStyle w:val="TJ2"/>
          </w:pPr>
          <w:r w:rsidRPr="00136558">
            <w:t>4.2. Szabadsághoz és biztonsághoz való jog</w:t>
          </w:r>
          <w:r w:rsidRPr="00136558">
            <w:ptab w:relativeTo="margin" w:alignment="right" w:leader="dot"/>
          </w:r>
          <w:r w:rsidR="00BF17B8">
            <w:t>38</w:t>
          </w:r>
        </w:p>
        <w:p w:rsidR="00E16E0E" w:rsidRPr="00136558" w:rsidRDefault="00E16E0E" w:rsidP="00EC1549">
          <w:pPr>
            <w:pStyle w:val="TJ3"/>
          </w:pPr>
          <w:r w:rsidRPr="00136558">
            <w:t>4.2.1. A szabadsághoz és biztonsághoz való jogról általában</w:t>
          </w:r>
          <w:r w:rsidRPr="00136558">
            <w:ptab w:relativeTo="margin" w:alignment="right" w:leader="dot"/>
          </w:r>
          <w:r w:rsidR="00BF17B8">
            <w:t>38</w:t>
          </w:r>
        </w:p>
        <w:p w:rsidR="00E16E0E" w:rsidRPr="00136558" w:rsidRDefault="00E16E0E" w:rsidP="00EC1549">
          <w:pPr>
            <w:pStyle w:val="TJ3"/>
          </w:pPr>
          <w:r w:rsidRPr="00136558">
            <w:t>4.2.2. A szabadsághoz és biztonsághoz való jog a Strasbourgi Bíróság gyakorlatában</w:t>
          </w:r>
          <w:r w:rsidRPr="00136558">
            <w:ptab w:relativeTo="margin" w:alignment="right" w:leader="dot"/>
          </w:r>
          <w:r w:rsidR="00BF17B8">
            <w:t>40</w:t>
          </w:r>
        </w:p>
        <w:p w:rsidR="00106CF1" w:rsidRPr="00136558" w:rsidRDefault="00106CF1" w:rsidP="00106CF1">
          <w:pPr>
            <w:pStyle w:val="TJ3"/>
          </w:pPr>
          <w:r w:rsidRPr="00136558">
            <w:t>4.2.3. Összegzés</w:t>
          </w:r>
          <w:r w:rsidRPr="00136558">
            <w:ptab w:relativeTo="margin" w:alignment="right" w:leader="dot"/>
          </w:r>
          <w:r w:rsidR="00BF17B8">
            <w:t>43</w:t>
          </w:r>
        </w:p>
        <w:p w:rsidR="00E16E0E" w:rsidRPr="00136558" w:rsidRDefault="00EA3690" w:rsidP="00E16E0E">
          <w:pPr>
            <w:pStyle w:val="TJ1"/>
          </w:pPr>
          <w:r w:rsidRPr="00136558">
            <w:t>Záró gondolatok</w:t>
          </w:r>
          <w:r w:rsidR="00E16E0E" w:rsidRPr="00136558">
            <w:ptab w:relativeTo="margin" w:alignment="right" w:leader="dot"/>
          </w:r>
          <w:r w:rsidR="00BF17B8">
            <w:t>45</w:t>
          </w:r>
        </w:p>
        <w:p w:rsidR="0028292D" w:rsidRPr="00136558" w:rsidRDefault="00E16E0E" w:rsidP="00E16E0E">
          <w:pPr>
            <w:pStyle w:val="TJ1"/>
          </w:pPr>
          <w:r w:rsidRPr="00136558">
            <w:t>Irodalomjegyzék</w:t>
          </w:r>
          <w:r w:rsidRPr="00136558">
            <w:ptab w:relativeTo="margin" w:alignment="right" w:leader="dot"/>
          </w:r>
          <w:r w:rsidR="00BF17B8">
            <w:t>46</w:t>
          </w:r>
        </w:p>
        <w:p w:rsidR="001015DD" w:rsidRPr="00136558" w:rsidRDefault="00EE7462" w:rsidP="001015DD">
          <w:pPr>
            <w:pStyle w:val="TJ1"/>
          </w:pPr>
          <w:r w:rsidRPr="00136558">
            <w:t>Felhasznált jogszabályok,</w:t>
          </w:r>
          <w:r w:rsidR="00907CE5" w:rsidRPr="00136558">
            <w:t xml:space="preserve"> </w:t>
          </w:r>
          <w:r w:rsidR="00F2572A" w:rsidRPr="00136558">
            <w:t>bírói döntések</w:t>
          </w:r>
          <w:r w:rsidR="001015DD" w:rsidRPr="00136558">
            <w:ptab w:relativeTo="margin" w:alignment="right" w:leader="dot"/>
          </w:r>
          <w:r w:rsidR="00BF17B8">
            <w:t>49</w:t>
          </w:r>
        </w:p>
        <w:p w:rsidR="007E294C" w:rsidRPr="00136558" w:rsidRDefault="00E21B46" w:rsidP="00625B86">
          <w:pPr>
            <w:rPr>
              <w:rFonts w:ascii="Times New Roman" w:eastAsiaTheme="minorEastAsia" w:hAnsi="Times New Roman" w:cs="Times New Roman"/>
              <w:sz w:val="24"/>
              <w:szCs w:val="24"/>
            </w:rPr>
          </w:pPr>
          <w:r w:rsidRPr="00136558">
            <w:rPr>
              <w:rFonts w:ascii="Times New Roman" w:hAnsi="Times New Roman" w:cs="Times New Roman"/>
            </w:rPr>
            <w:br w:type="page"/>
          </w:r>
        </w:p>
      </w:sdtContent>
    </w:sdt>
    <w:p w:rsidR="00625B86" w:rsidRPr="00136558" w:rsidRDefault="00625B86" w:rsidP="00625B86">
      <w:pPr>
        <w:spacing w:after="360"/>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Bevezetés</w:t>
      </w:r>
    </w:p>
    <w:p w:rsidR="00C41D3D" w:rsidRPr="00136558" w:rsidRDefault="00C41D3D" w:rsidP="00C41D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terrorfenyegetettség a XXI. századra globális méretű jelenséggé nőtte ki magát. E problémával minden </w:t>
      </w:r>
      <w:r w:rsidR="00E60999" w:rsidRPr="00136558">
        <w:rPr>
          <w:rFonts w:ascii="Times New Roman" w:hAnsi="Times New Roman" w:cs="Times New Roman"/>
          <w:sz w:val="24"/>
          <w:szCs w:val="24"/>
        </w:rPr>
        <w:t>állam</w:t>
      </w:r>
      <w:r w:rsidRPr="00136558">
        <w:rPr>
          <w:rFonts w:ascii="Times New Roman" w:hAnsi="Times New Roman" w:cs="Times New Roman"/>
          <w:sz w:val="24"/>
          <w:szCs w:val="24"/>
        </w:rPr>
        <w:t xml:space="preserve"> szembesül napjainkban – kulturális értékeitől, politikai berendezkedésétől és </w:t>
      </w:r>
      <w:r w:rsidR="00EA3690" w:rsidRPr="00136558">
        <w:rPr>
          <w:rFonts w:ascii="Times New Roman" w:hAnsi="Times New Roman" w:cs="Times New Roman"/>
          <w:sz w:val="24"/>
          <w:szCs w:val="24"/>
        </w:rPr>
        <w:t>a szűkebb politikai kontextus</w:t>
      </w:r>
      <w:r w:rsidRPr="00136558">
        <w:rPr>
          <w:rFonts w:ascii="Times New Roman" w:hAnsi="Times New Roman" w:cs="Times New Roman"/>
          <w:sz w:val="24"/>
          <w:szCs w:val="24"/>
        </w:rPr>
        <w:t>tól függetlenül. Mintho</w:t>
      </w:r>
      <w:r w:rsidR="004B7C78" w:rsidRPr="00136558">
        <w:rPr>
          <w:rFonts w:ascii="Times New Roman" w:hAnsi="Times New Roman" w:cs="Times New Roman"/>
          <w:sz w:val="24"/>
          <w:szCs w:val="24"/>
        </w:rPr>
        <w:t>gy a mai, „megváltozott világ</w:t>
      </w:r>
      <w:r w:rsidRPr="00136558">
        <w:rPr>
          <w:rFonts w:ascii="Times New Roman" w:hAnsi="Times New Roman" w:cs="Times New Roman"/>
          <w:sz w:val="24"/>
          <w:szCs w:val="24"/>
        </w:rPr>
        <w:t xml:space="preserve">” újfajta </w:t>
      </w:r>
      <w:r w:rsidR="004B7C78" w:rsidRPr="00136558">
        <w:rPr>
          <w:rFonts w:ascii="Times New Roman" w:hAnsi="Times New Roman" w:cs="Times New Roman"/>
          <w:sz w:val="24"/>
          <w:szCs w:val="24"/>
        </w:rPr>
        <w:t>kihívások elé állítja a nemzetközi közösséget</w:t>
      </w:r>
      <w:r w:rsidRPr="00136558">
        <w:rPr>
          <w:rFonts w:ascii="Times New Roman" w:hAnsi="Times New Roman" w:cs="Times New Roman"/>
          <w:sz w:val="24"/>
          <w:szCs w:val="24"/>
        </w:rPr>
        <w:t>, eg</w:t>
      </w:r>
      <w:r w:rsidR="00EA3690" w:rsidRPr="00136558">
        <w:rPr>
          <w:rFonts w:ascii="Times New Roman" w:hAnsi="Times New Roman" w:cs="Times New Roman"/>
          <w:sz w:val="24"/>
          <w:szCs w:val="24"/>
        </w:rPr>
        <w:t xml:space="preserve">yre inkább tarthatóvá válik az </w:t>
      </w:r>
      <w:proofErr w:type="spellStart"/>
      <w:r w:rsidR="00EA3690" w:rsidRPr="00136558">
        <w:rPr>
          <w:rFonts w:ascii="Times New Roman" w:hAnsi="Times New Roman" w:cs="Times New Roman"/>
          <w:sz w:val="24"/>
          <w:szCs w:val="24"/>
        </w:rPr>
        <w:t>az</w:t>
      </w:r>
      <w:proofErr w:type="spellEnd"/>
      <w:r w:rsidRPr="00136558">
        <w:rPr>
          <w:rFonts w:ascii="Times New Roman" w:hAnsi="Times New Roman" w:cs="Times New Roman"/>
          <w:sz w:val="24"/>
          <w:szCs w:val="24"/>
        </w:rPr>
        <w:t xml:space="preserve"> álláspont, miszerint nagyobb mértékű szabadságkorlátozás fogadható el indokoltnak a nemzetbiztonsági érdekek védelme során.</w:t>
      </w:r>
    </w:p>
    <w:p w:rsidR="00C41D3D" w:rsidRPr="00136558" w:rsidRDefault="00C41D3D" w:rsidP="00C41D3D">
      <w:pPr>
        <w:ind w:firstLine="709"/>
        <w:rPr>
          <w:rFonts w:ascii="Times New Roman" w:hAnsi="Times New Roman" w:cs="Times New Roman"/>
          <w:sz w:val="24"/>
          <w:szCs w:val="24"/>
        </w:rPr>
      </w:pPr>
      <w:r w:rsidRPr="00136558">
        <w:rPr>
          <w:rFonts w:ascii="Times New Roman" w:hAnsi="Times New Roman" w:cs="Times New Roman"/>
          <w:sz w:val="24"/>
          <w:szCs w:val="24"/>
        </w:rPr>
        <w:t>Mindemellett, a terrorizmus elleni küzdelemben a demokratikus államoknak figyelembe kell venniük azokat az alapvető jogokat, amelyeken politikai rendszerük alapul. Szabadság kontra biztonság? E két érték között az egy</w:t>
      </w:r>
      <w:r w:rsidR="00ED5466">
        <w:rPr>
          <w:rFonts w:ascii="Times New Roman" w:hAnsi="Times New Roman" w:cs="Times New Roman"/>
          <w:sz w:val="24"/>
          <w:szCs w:val="24"/>
        </w:rPr>
        <w:t>ensúlyt megtalálni nem könnyű. Szakd</w:t>
      </w:r>
      <w:r w:rsidRPr="00136558">
        <w:rPr>
          <w:rFonts w:ascii="Times New Roman" w:hAnsi="Times New Roman" w:cs="Times New Roman"/>
          <w:sz w:val="24"/>
          <w:szCs w:val="24"/>
        </w:rPr>
        <w:t>olgozatomban, az Emberi Jogok Európai Bíróságának joggyakorlatát segítségül hívva igyekszem bemutatni, hogy miként valósul meg regionális szinten az emberi jogok védelme a „terrorizmus korában</w:t>
      </w:r>
      <w:r w:rsidR="00ED5466">
        <w:rPr>
          <w:rFonts w:ascii="Times New Roman" w:hAnsi="Times New Roman" w:cs="Times New Roman"/>
          <w:sz w:val="24"/>
          <w:szCs w:val="24"/>
        </w:rPr>
        <w:t>.”</w:t>
      </w:r>
    </w:p>
    <w:p w:rsidR="00A36F82" w:rsidRPr="00136558" w:rsidRDefault="00A36F82" w:rsidP="00C41D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Elsőként a kérdés elméleti hátterével foglalkozom, így </w:t>
      </w:r>
      <w:r w:rsidR="00956BC4" w:rsidRPr="00136558">
        <w:rPr>
          <w:rFonts w:ascii="Times New Roman" w:hAnsi="Times New Roman" w:cs="Times New Roman"/>
          <w:sz w:val="24"/>
          <w:szCs w:val="24"/>
        </w:rPr>
        <w:t xml:space="preserve">a </w:t>
      </w:r>
      <w:r w:rsidRPr="00136558">
        <w:rPr>
          <w:rFonts w:ascii="Times New Roman" w:hAnsi="Times New Roman" w:cs="Times New Roman"/>
          <w:sz w:val="24"/>
          <w:szCs w:val="24"/>
        </w:rPr>
        <w:t xml:space="preserve">terrorizmus fogalmának tisztázása után az ide vonatkozó nemzetközi szerződéseket mutatom be. Ezt követően rátérek az Európa Tanács terrorizmus elleni küzdelmére, majd az </w:t>
      </w:r>
      <w:r w:rsidRPr="00136558">
        <w:rPr>
          <w:rFonts w:ascii="Times New Roman" w:hAnsi="Times New Roman" w:cs="Times New Roman"/>
          <w:i/>
          <w:sz w:val="24"/>
          <w:szCs w:val="24"/>
        </w:rPr>
        <w:t>Emberi Jogok Európai Egyezményében</w:t>
      </w:r>
      <w:r w:rsidRPr="00136558">
        <w:rPr>
          <w:rFonts w:ascii="Times New Roman" w:hAnsi="Times New Roman" w:cs="Times New Roman"/>
          <w:sz w:val="24"/>
          <w:szCs w:val="24"/>
        </w:rPr>
        <w:t xml:space="preserve"> deklarált egyes alapjogok közül a kínzás tilalmát, valamint a szabadsághoz és biztonsághoz való jogot elemzem részletesebben.</w:t>
      </w:r>
    </w:p>
    <w:p w:rsidR="00625B86" w:rsidRPr="00136558" w:rsidRDefault="00625B86">
      <w:pPr>
        <w:rPr>
          <w:rFonts w:ascii="Times New Roman" w:hAnsi="Times New Roman" w:cs="Times New Roman"/>
          <w:b/>
          <w:i/>
          <w:sz w:val="32"/>
          <w:szCs w:val="32"/>
        </w:rPr>
      </w:pPr>
      <w:r w:rsidRPr="00136558">
        <w:rPr>
          <w:rFonts w:ascii="Times New Roman" w:hAnsi="Times New Roman" w:cs="Times New Roman"/>
          <w:b/>
          <w:i/>
          <w:sz w:val="32"/>
          <w:szCs w:val="32"/>
        </w:rPr>
        <w:br w:type="page"/>
      </w:r>
    </w:p>
    <w:p w:rsidR="00C307E0" w:rsidRPr="00136558" w:rsidRDefault="008B57CC" w:rsidP="008B57CC">
      <w:pPr>
        <w:spacing w:after="360"/>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 xml:space="preserve">1. </w:t>
      </w:r>
      <w:r w:rsidR="00C307E0" w:rsidRPr="00136558">
        <w:rPr>
          <w:rFonts w:ascii="Times New Roman" w:hAnsi="Times New Roman" w:cs="Times New Roman"/>
          <w:b/>
          <w:i/>
          <w:sz w:val="32"/>
          <w:szCs w:val="32"/>
        </w:rPr>
        <w:t>A terrorizmus fogalma</w:t>
      </w:r>
    </w:p>
    <w:p w:rsidR="008E0570" w:rsidRPr="00136558" w:rsidRDefault="008E0570" w:rsidP="008E0570">
      <w:pPr>
        <w:rPr>
          <w:rFonts w:ascii="Times New Roman" w:hAnsi="Times New Roman" w:cs="Times New Roman"/>
          <w:b/>
          <w:i/>
          <w:sz w:val="28"/>
          <w:szCs w:val="28"/>
        </w:rPr>
      </w:pPr>
      <w:r w:rsidRPr="00136558">
        <w:rPr>
          <w:rFonts w:ascii="Times New Roman" w:hAnsi="Times New Roman" w:cs="Times New Roman"/>
          <w:b/>
          <w:i/>
          <w:sz w:val="28"/>
          <w:szCs w:val="28"/>
        </w:rPr>
        <w:t>1.1. A fogalomalkotás nehézségei</w:t>
      </w:r>
    </w:p>
    <w:p w:rsidR="00C875A8" w:rsidRPr="00136558" w:rsidRDefault="00C11324" w:rsidP="003D20B1">
      <w:pPr>
        <w:ind w:firstLine="709"/>
        <w:rPr>
          <w:rFonts w:ascii="Times New Roman" w:hAnsi="Times New Roman" w:cs="Times New Roman"/>
          <w:sz w:val="24"/>
          <w:szCs w:val="24"/>
        </w:rPr>
      </w:pPr>
      <w:r w:rsidRPr="00136558">
        <w:rPr>
          <w:rFonts w:ascii="Times New Roman" w:hAnsi="Times New Roman" w:cs="Times New Roman"/>
          <w:sz w:val="24"/>
          <w:szCs w:val="24"/>
        </w:rPr>
        <w:t>A terrorizmus definíciójának tisztázása mind a mai napig nem problémamentes, még a témával foglalkozó szakemberek sem mag</w:t>
      </w:r>
      <w:r w:rsidR="001F0CA9" w:rsidRPr="00136558">
        <w:rPr>
          <w:rFonts w:ascii="Times New Roman" w:hAnsi="Times New Roman" w:cs="Times New Roman"/>
          <w:sz w:val="24"/>
          <w:szCs w:val="24"/>
        </w:rPr>
        <w:t>abiztosak a fogalomalkotás tekintetében</w:t>
      </w:r>
      <w:r w:rsidR="00C875A8" w:rsidRPr="00136558">
        <w:rPr>
          <w:rFonts w:ascii="Times New Roman" w:hAnsi="Times New Roman" w:cs="Times New Roman"/>
          <w:sz w:val="24"/>
          <w:szCs w:val="24"/>
        </w:rPr>
        <w:t>.</w:t>
      </w:r>
      <w:r w:rsidR="003D20B1" w:rsidRPr="00136558">
        <w:rPr>
          <w:rFonts w:ascii="Times New Roman" w:hAnsi="Times New Roman" w:cs="Times New Roman"/>
          <w:sz w:val="24"/>
          <w:szCs w:val="24"/>
        </w:rPr>
        <w:t xml:space="preserve"> </w:t>
      </w:r>
      <w:r w:rsidRPr="00136558">
        <w:rPr>
          <w:rFonts w:ascii="Times New Roman" w:hAnsi="Times New Roman" w:cs="Times New Roman"/>
          <w:sz w:val="24"/>
          <w:szCs w:val="24"/>
        </w:rPr>
        <w:t xml:space="preserve">Annyi </w:t>
      </w:r>
      <w:r w:rsidR="00C55380" w:rsidRPr="00136558">
        <w:rPr>
          <w:rFonts w:ascii="Times New Roman" w:hAnsi="Times New Roman" w:cs="Times New Roman"/>
          <w:sz w:val="24"/>
          <w:szCs w:val="24"/>
        </w:rPr>
        <w:t xml:space="preserve">azonban </w:t>
      </w:r>
      <w:r w:rsidRPr="00136558">
        <w:rPr>
          <w:rFonts w:ascii="Times New Roman" w:hAnsi="Times New Roman" w:cs="Times New Roman"/>
          <w:sz w:val="24"/>
          <w:szCs w:val="24"/>
        </w:rPr>
        <w:t xml:space="preserve">bizonyos, a </w:t>
      </w:r>
      <w:r w:rsidR="00F0640B" w:rsidRPr="00136558">
        <w:rPr>
          <w:rFonts w:ascii="Times New Roman" w:hAnsi="Times New Roman" w:cs="Times New Roman"/>
          <w:sz w:val="24"/>
          <w:szCs w:val="24"/>
        </w:rPr>
        <w:t>’</w:t>
      </w:r>
      <w:proofErr w:type="spellStart"/>
      <w:r w:rsidRPr="00136558">
        <w:rPr>
          <w:rFonts w:ascii="Times New Roman" w:hAnsi="Times New Roman" w:cs="Times New Roman"/>
          <w:sz w:val="24"/>
          <w:szCs w:val="24"/>
        </w:rPr>
        <w:t>terror</w:t>
      </w:r>
      <w:proofErr w:type="spellEnd"/>
      <w:r w:rsidR="00F0640B" w:rsidRPr="00136558">
        <w:rPr>
          <w:rFonts w:ascii="Times New Roman" w:hAnsi="Times New Roman" w:cs="Times New Roman"/>
          <w:sz w:val="24"/>
          <w:szCs w:val="24"/>
        </w:rPr>
        <w:t>’</w:t>
      </w:r>
      <w:r w:rsidRPr="00136558">
        <w:rPr>
          <w:rFonts w:ascii="Times New Roman" w:hAnsi="Times New Roman" w:cs="Times New Roman"/>
          <w:sz w:val="24"/>
          <w:szCs w:val="24"/>
        </w:rPr>
        <w:t xml:space="preserve"> kifejezés latin eredetű szó, mely eredetileg ijedtséget, rémületet, rémhírt jelentett, míg napjainkban leginkább a borzalmat, az erőszakot, a félelmet és a fenyegetést sugallja.</w:t>
      </w:r>
    </w:p>
    <w:p w:rsidR="003D20B1" w:rsidRPr="00136558" w:rsidRDefault="007E4702" w:rsidP="006F7EED">
      <w:pPr>
        <w:ind w:firstLine="709"/>
        <w:rPr>
          <w:rFonts w:ascii="Times New Roman" w:hAnsi="Times New Roman" w:cs="Times New Roman"/>
          <w:sz w:val="24"/>
          <w:szCs w:val="24"/>
        </w:rPr>
      </w:pPr>
      <w:r w:rsidRPr="00136558">
        <w:rPr>
          <w:rFonts w:ascii="Times New Roman" w:hAnsi="Times New Roman" w:cs="Times New Roman"/>
          <w:sz w:val="24"/>
          <w:szCs w:val="24"/>
        </w:rPr>
        <w:t>A terrorizm</w:t>
      </w:r>
      <w:r w:rsidR="001F0CA9" w:rsidRPr="00136558">
        <w:rPr>
          <w:rFonts w:ascii="Times New Roman" w:hAnsi="Times New Roman" w:cs="Times New Roman"/>
          <w:sz w:val="24"/>
          <w:szCs w:val="24"/>
        </w:rPr>
        <w:t xml:space="preserve">us explicit meghatározását </w:t>
      </w:r>
      <w:r w:rsidR="00B21CF1" w:rsidRPr="00136558">
        <w:rPr>
          <w:rFonts w:ascii="Times New Roman" w:hAnsi="Times New Roman" w:cs="Times New Roman"/>
          <w:sz w:val="24"/>
          <w:szCs w:val="24"/>
        </w:rPr>
        <w:t>többek között</w:t>
      </w:r>
      <w:r w:rsidR="001F0CA9" w:rsidRPr="00136558">
        <w:rPr>
          <w:rFonts w:ascii="Times New Roman" w:hAnsi="Times New Roman" w:cs="Times New Roman"/>
          <w:sz w:val="24"/>
          <w:szCs w:val="24"/>
        </w:rPr>
        <w:t xml:space="preserve"> az</w:t>
      </w:r>
      <w:r w:rsidRPr="00136558">
        <w:rPr>
          <w:rFonts w:ascii="Times New Roman" w:hAnsi="Times New Roman" w:cs="Times New Roman"/>
          <w:sz w:val="24"/>
          <w:szCs w:val="24"/>
        </w:rPr>
        <w:t xml:space="preserve"> bonyolítja, hogy a </w:t>
      </w:r>
      <w:r w:rsidR="00255AC5" w:rsidRPr="00136558">
        <w:rPr>
          <w:rFonts w:ascii="Times New Roman" w:hAnsi="Times New Roman" w:cs="Times New Roman"/>
          <w:sz w:val="24"/>
          <w:szCs w:val="24"/>
        </w:rPr>
        <w:t xml:space="preserve">különféle </w:t>
      </w:r>
      <w:r w:rsidRPr="00136558">
        <w:rPr>
          <w:rFonts w:ascii="Times New Roman" w:hAnsi="Times New Roman" w:cs="Times New Roman"/>
          <w:sz w:val="24"/>
          <w:szCs w:val="24"/>
        </w:rPr>
        <w:t>terrorcselekmények mind körülményeikben és módszereikben, mind céljaikban és eredményeikben különbözőek</w:t>
      </w:r>
      <w:r w:rsidR="00255AC5" w:rsidRPr="00136558">
        <w:rPr>
          <w:rFonts w:ascii="Times New Roman" w:hAnsi="Times New Roman" w:cs="Times New Roman"/>
          <w:sz w:val="24"/>
          <w:szCs w:val="24"/>
        </w:rPr>
        <w:t>.</w:t>
      </w:r>
      <w:r w:rsidR="00C875A8" w:rsidRPr="00136558">
        <w:rPr>
          <w:rFonts w:ascii="Times New Roman" w:hAnsi="Times New Roman" w:cs="Times New Roman"/>
          <w:sz w:val="24"/>
          <w:szCs w:val="24"/>
        </w:rPr>
        <w:t xml:space="preserve"> </w:t>
      </w:r>
      <w:r w:rsidR="0053798D" w:rsidRPr="00136558">
        <w:rPr>
          <w:rFonts w:ascii="Times New Roman" w:hAnsi="Times New Roman" w:cs="Times New Roman"/>
          <w:sz w:val="24"/>
          <w:szCs w:val="24"/>
        </w:rPr>
        <w:t>E</w:t>
      </w:r>
      <w:r w:rsidR="00D37D00" w:rsidRPr="00136558">
        <w:rPr>
          <w:rFonts w:ascii="Times New Roman" w:hAnsi="Times New Roman" w:cs="Times New Roman"/>
          <w:sz w:val="24"/>
          <w:szCs w:val="24"/>
        </w:rPr>
        <w:t xml:space="preserve">llenben </w:t>
      </w:r>
      <w:r w:rsidR="00C40C08" w:rsidRPr="00136558">
        <w:rPr>
          <w:rFonts w:ascii="Times New Roman" w:hAnsi="Times New Roman" w:cs="Times New Roman"/>
          <w:sz w:val="24"/>
          <w:szCs w:val="24"/>
        </w:rPr>
        <w:t xml:space="preserve">az </w:t>
      </w:r>
      <w:r w:rsidR="00D37D00" w:rsidRPr="00136558">
        <w:rPr>
          <w:rFonts w:ascii="Times New Roman" w:hAnsi="Times New Roman" w:cs="Times New Roman"/>
          <w:sz w:val="24"/>
          <w:szCs w:val="24"/>
        </w:rPr>
        <w:t>kétségkívül elmondható, hogy a</w:t>
      </w:r>
      <w:r w:rsidR="00C875A8" w:rsidRPr="00136558">
        <w:rPr>
          <w:rFonts w:ascii="Times New Roman" w:hAnsi="Times New Roman" w:cs="Times New Roman"/>
          <w:sz w:val="24"/>
          <w:szCs w:val="24"/>
        </w:rPr>
        <w:t xml:space="preserve"> terrorizmusnak két</w:t>
      </w:r>
      <w:r w:rsidR="00D37D00" w:rsidRPr="00136558">
        <w:rPr>
          <w:rFonts w:ascii="Times New Roman" w:hAnsi="Times New Roman" w:cs="Times New Roman"/>
          <w:sz w:val="24"/>
          <w:szCs w:val="24"/>
        </w:rPr>
        <w:t xml:space="preserve"> szükségszerű eleme mindenképpen van. Az egyik a motívuma, melyet mindig valamilyen leszámolási, megfélemlítési, visszacsapási szándék </w:t>
      </w:r>
      <w:r w:rsidR="00255AC5" w:rsidRPr="00136558">
        <w:rPr>
          <w:rFonts w:ascii="Times New Roman" w:hAnsi="Times New Roman" w:cs="Times New Roman"/>
          <w:sz w:val="24"/>
          <w:szCs w:val="24"/>
        </w:rPr>
        <w:t>képez</w:t>
      </w:r>
      <w:r w:rsidR="00D37D00" w:rsidRPr="00136558">
        <w:rPr>
          <w:rFonts w:ascii="Times New Roman" w:hAnsi="Times New Roman" w:cs="Times New Roman"/>
          <w:sz w:val="24"/>
          <w:szCs w:val="24"/>
        </w:rPr>
        <w:t xml:space="preserve">. A másik </w:t>
      </w:r>
      <w:r w:rsidR="00AF18AD" w:rsidRPr="00136558">
        <w:rPr>
          <w:rFonts w:ascii="Times New Roman" w:hAnsi="Times New Roman" w:cs="Times New Roman"/>
          <w:sz w:val="24"/>
          <w:szCs w:val="24"/>
        </w:rPr>
        <w:t>karakterisztikus jellemző</w:t>
      </w:r>
      <w:r w:rsidR="00255AC5" w:rsidRPr="00136558">
        <w:rPr>
          <w:rFonts w:ascii="Times New Roman" w:hAnsi="Times New Roman" w:cs="Times New Roman"/>
          <w:sz w:val="24"/>
          <w:szCs w:val="24"/>
        </w:rPr>
        <w:t>je</w:t>
      </w:r>
      <w:r w:rsidR="00AF18AD" w:rsidRPr="00136558">
        <w:rPr>
          <w:rFonts w:ascii="Times New Roman" w:hAnsi="Times New Roman" w:cs="Times New Roman"/>
          <w:sz w:val="24"/>
          <w:szCs w:val="24"/>
        </w:rPr>
        <w:t xml:space="preserve"> </w:t>
      </w:r>
      <w:r w:rsidR="00D37D00" w:rsidRPr="00136558">
        <w:rPr>
          <w:rFonts w:ascii="Times New Roman" w:hAnsi="Times New Roman" w:cs="Times New Roman"/>
          <w:sz w:val="24"/>
          <w:szCs w:val="24"/>
        </w:rPr>
        <w:t>pedig az a politikai, ideológiai vagy vallási eszme, amely az erőszak legitimációját adja.</w:t>
      </w:r>
      <w:r w:rsidR="00E53D18" w:rsidRPr="00136558">
        <w:rPr>
          <w:rFonts w:ascii="Times New Roman" w:hAnsi="Times New Roman" w:cs="Times New Roman"/>
          <w:sz w:val="24"/>
          <w:szCs w:val="24"/>
        </w:rPr>
        <w:t xml:space="preserve"> </w:t>
      </w:r>
      <w:r w:rsidR="00C55380" w:rsidRPr="00136558">
        <w:rPr>
          <w:rFonts w:ascii="Times New Roman" w:hAnsi="Times New Roman" w:cs="Times New Roman"/>
          <w:sz w:val="24"/>
          <w:szCs w:val="24"/>
        </w:rPr>
        <w:t>E</w:t>
      </w:r>
      <w:r w:rsidR="00E53D18" w:rsidRPr="00136558">
        <w:rPr>
          <w:rFonts w:ascii="Times New Roman" w:hAnsi="Times New Roman" w:cs="Times New Roman"/>
          <w:sz w:val="24"/>
          <w:szCs w:val="24"/>
        </w:rPr>
        <w:t>mellett</w:t>
      </w:r>
      <w:r w:rsidR="0053798D" w:rsidRPr="00136558">
        <w:rPr>
          <w:rFonts w:ascii="Times New Roman" w:hAnsi="Times New Roman" w:cs="Times New Roman"/>
          <w:sz w:val="24"/>
          <w:szCs w:val="24"/>
        </w:rPr>
        <w:t>,</w:t>
      </w:r>
      <w:r w:rsidR="00E53D18" w:rsidRPr="00136558">
        <w:rPr>
          <w:rFonts w:ascii="Times New Roman" w:hAnsi="Times New Roman" w:cs="Times New Roman"/>
          <w:sz w:val="24"/>
          <w:szCs w:val="24"/>
        </w:rPr>
        <w:t xml:space="preserve"> a </w:t>
      </w:r>
      <w:r w:rsidR="00AF18AD" w:rsidRPr="00136558">
        <w:rPr>
          <w:rFonts w:ascii="Times New Roman" w:hAnsi="Times New Roman" w:cs="Times New Roman"/>
          <w:sz w:val="24"/>
          <w:szCs w:val="24"/>
        </w:rPr>
        <w:t xml:space="preserve">terrorizmust </w:t>
      </w:r>
      <w:r w:rsidR="00486F8D" w:rsidRPr="00136558">
        <w:rPr>
          <w:rFonts w:ascii="Times New Roman" w:hAnsi="Times New Roman" w:cs="Times New Roman"/>
          <w:sz w:val="24"/>
          <w:szCs w:val="24"/>
        </w:rPr>
        <w:t xml:space="preserve">minden esetben </w:t>
      </w:r>
      <w:r w:rsidR="00E53D18" w:rsidRPr="00136558">
        <w:rPr>
          <w:rFonts w:ascii="Times New Roman" w:hAnsi="Times New Roman" w:cs="Times New Roman"/>
          <w:sz w:val="24"/>
          <w:szCs w:val="24"/>
        </w:rPr>
        <w:t xml:space="preserve">valamilyen </w:t>
      </w:r>
      <w:r w:rsidR="00AF18AD" w:rsidRPr="00136558">
        <w:rPr>
          <w:rFonts w:ascii="Times New Roman" w:hAnsi="Times New Roman" w:cs="Times New Roman"/>
          <w:sz w:val="24"/>
          <w:szCs w:val="24"/>
        </w:rPr>
        <w:t>rejtett szándék</w:t>
      </w:r>
      <w:r w:rsidR="003D20B1" w:rsidRPr="00136558">
        <w:rPr>
          <w:rFonts w:ascii="Times New Roman" w:hAnsi="Times New Roman" w:cs="Times New Roman"/>
          <w:sz w:val="24"/>
          <w:szCs w:val="24"/>
        </w:rPr>
        <w:t xml:space="preserve"> is</w:t>
      </w:r>
      <w:r w:rsidR="00AF18AD" w:rsidRPr="00136558">
        <w:rPr>
          <w:rFonts w:ascii="Times New Roman" w:hAnsi="Times New Roman" w:cs="Times New Roman"/>
          <w:sz w:val="24"/>
          <w:szCs w:val="24"/>
        </w:rPr>
        <w:t xml:space="preserve"> </w:t>
      </w:r>
      <w:r w:rsidR="00E53D18" w:rsidRPr="00136558">
        <w:rPr>
          <w:rFonts w:ascii="Times New Roman" w:hAnsi="Times New Roman" w:cs="Times New Roman"/>
          <w:sz w:val="24"/>
          <w:szCs w:val="24"/>
        </w:rPr>
        <w:t xml:space="preserve">kíséri, mely </w:t>
      </w:r>
      <w:r w:rsidR="00AF18AD" w:rsidRPr="00136558">
        <w:rPr>
          <w:rFonts w:ascii="Times New Roman" w:hAnsi="Times New Roman" w:cs="Times New Roman"/>
          <w:sz w:val="24"/>
          <w:szCs w:val="24"/>
        </w:rPr>
        <w:t>rendszerint</w:t>
      </w:r>
      <w:r w:rsidR="00E53D18" w:rsidRPr="00136558">
        <w:rPr>
          <w:rFonts w:ascii="Times New Roman" w:hAnsi="Times New Roman" w:cs="Times New Roman"/>
          <w:sz w:val="24"/>
          <w:szCs w:val="24"/>
        </w:rPr>
        <w:t xml:space="preserve"> a hatalom megszerzésére irányul, </w:t>
      </w:r>
      <w:r w:rsidR="001F0CA9" w:rsidRPr="00136558">
        <w:rPr>
          <w:rFonts w:ascii="Times New Roman" w:hAnsi="Times New Roman" w:cs="Times New Roman"/>
          <w:sz w:val="24"/>
          <w:szCs w:val="24"/>
        </w:rPr>
        <w:t>nem</w:t>
      </w:r>
      <w:r w:rsidR="00E53D18" w:rsidRPr="00136558">
        <w:rPr>
          <w:rFonts w:ascii="Times New Roman" w:hAnsi="Times New Roman" w:cs="Times New Roman"/>
          <w:sz w:val="24"/>
          <w:szCs w:val="24"/>
        </w:rPr>
        <w:t xml:space="preserve"> </w:t>
      </w:r>
      <w:r w:rsidR="003D20B1" w:rsidRPr="00136558">
        <w:rPr>
          <w:rFonts w:ascii="Times New Roman" w:hAnsi="Times New Roman" w:cs="Times New Roman"/>
          <w:sz w:val="24"/>
          <w:szCs w:val="24"/>
        </w:rPr>
        <w:t xml:space="preserve">pedig </w:t>
      </w:r>
      <w:r w:rsidR="00E53D18" w:rsidRPr="00136558">
        <w:rPr>
          <w:rFonts w:ascii="Times New Roman" w:hAnsi="Times New Roman" w:cs="Times New Roman"/>
          <w:sz w:val="24"/>
          <w:szCs w:val="24"/>
        </w:rPr>
        <w:t>egy célpont vagy célszemélyek megsemmisítésére</w:t>
      </w:r>
      <w:r w:rsidR="00486F8D" w:rsidRPr="00136558">
        <w:rPr>
          <w:rFonts w:ascii="Times New Roman" w:hAnsi="Times New Roman" w:cs="Times New Roman"/>
          <w:sz w:val="24"/>
          <w:szCs w:val="24"/>
        </w:rPr>
        <w:t xml:space="preserve"> – </w:t>
      </w:r>
      <w:r w:rsidR="003D20B1" w:rsidRPr="00136558">
        <w:rPr>
          <w:rFonts w:ascii="Times New Roman" w:hAnsi="Times New Roman" w:cs="Times New Roman"/>
          <w:sz w:val="24"/>
          <w:szCs w:val="24"/>
        </w:rPr>
        <w:t xml:space="preserve">ez </w:t>
      </w:r>
      <w:r w:rsidR="00486F8D" w:rsidRPr="00136558">
        <w:rPr>
          <w:rFonts w:ascii="Times New Roman" w:hAnsi="Times New Roman" w:cs="Times New Roman"/>
          <w:sz w:val="24"/>
          <w:szCs w:val="24"/>
        </w:rPr>
        <w:t>utóbbi pusztán eszközcselekmény</w:t>
      </w:r>
      <w:r w:rsidR="003D20B1" w:rsidRPr="00136558">
        <w:rPr>
          <w:rFonts w:ascii="Times New Roman" w:hAnsi="Times New Roman" w:cs="Times New Roman"/>
          <w:sz w:val="24"/>
          <w:szCs w:val="24"/>
        </w:rPr>
        <w:t>.</w:t>
      </w:r>
    </w:p>
    <w:p w:rsidR="006F7EED" w:rsidRPr="00136558" w:rsidRDefault="00040CE2" w:rsidP="006F7EED">
      <w:pPr>
        <w:ind w:firstLine="709"/>
        <w:rPr>
          <w:rFonts w:ascii="Times New Roman" w:hAnsi="Times New Roman" w:cs="Times New Roman"/>
          <w:sz w:val="24"/>
          <w:szCs w:val="24"/>
        </w:rPr>
      </w:pPr>
      <w:r w:rsidRPr="00136558">
        <w:rPr>
          <w:rFonts w:ascii="Times New Roman" w:hAnsi="Times New Roman" w:cs="Times New Roman"/>
          <w:sz w:val="24"/>
          <w:szCs w:val="24"/>
        </w:rPr>
        <w:t>T</w:t>
      </w:r>
      <w:r w:rsidR="00E53D18" w:rsidRPr="00136558">
        <w:rPr>
          <w:rFonts w:ascii="Times New Roman" w:hAnsi="Times New Roman" w:cs="Times New Roman"/>
          <w:sz w:val="24"/>
          <w:szCs w:val="24"/>
        </w:rPr>
        <w:t>ovábbá</w:t>
      </w:r>
      <w:r w:rsidR="00486F8D" w:rsidRPr="00136558">
        <w:rPr>
          <w:rFonts w:ascii="Times New Roman" w:hAnsi="Times New Roman" w:cs="Times New Roman"/>
          <w:sz w:val="24"/>
          <w:szCs w:val="24"/>
        </w:rPr>
        <w:t>,</w:t>
      </w:r>
      <w:r w:rsidR="00E53D18" w:rsidRPr="00136558">
        <w:rPr>
          <w:rFonts w:ascii="Times New Roman" w:hAnsi="Times New Roman" w:cs="Times New Roman"/>
          <w:sz w:val="24"/>
          <w:szCs w:val="24"/>
        </w:rPr>
        <w:t xml:space="preserve"> </w:t>
      </w:r>
      <w:r w:rsidR="00486F8D" w:rsidRPr="00136558">
        <w:rPr>
          <w:rFonts w:ascii="Times New Roman" w:hAnsi="Times New Roman" w:cs="Times New Roman"/>
          <w:sz w:val="24"/>
          <w:szCs w:val="24"/>
        </w:rPr>
        <w:t>napjainkban rendszerint</w:t>
      </w:r>
      <w:r w:rsidRPr="00136558">
        <w:rPr>
          <w:rFonts w:ascii="Times New Roman" w:hAnsi="Times New Roman" w:cs="Times New Roman"/>
          <w:sz w:val="24"/>
          <w:szCs w:val="24"/>
        </w:rPr>
        <w:t xml:space="preserve"> </w:t>
      </w:r>
      <w:r w:rsidR="00E53D18" w:rsidRPr="00136558">
        <w:rPr>
          <w:rFonts w:ascii="Times New Roman" w:hAnsi="Times New Roman" w:cs="Times New Roman"/>
          <w:sz w:val="24"/>
          <w:szCs w:val="24"/>
        </w:rPr>
        <w:t>jellemző a terrortámadásokra a nyílt erőszak, a fegyveres jelleg, a fenyegetés, a széleskörű nyilván</w:t>
      </w:r>
      <w:r w:rsidR="001F0CA9" w:rsidRPr="00136558">
        <w:rPr>
          <w:rFonts w:ascii="Times New Roman" w:hAnsi="Times New Roman" w:cs="Times New Roman"/>
          <w:sz w:val="24"/>
          <w:szCs w:val="24"/>
        </w:rPr>
        <w:t xml:space="preserve">osság és a túszejtés; magukat a terroristákat pedig </w:t>
      </w:r>
      <w:r w:rsidR="00E53D18" w:rsidRPr="00136558">
        <w:rPr>
          <w:rFonts w:ascii="Times New Roman" w:hAnsi="Times New Roman" w:cs="Times New Roman"/>
          <w:sz w:val="24"/>
          <w:szCs w:val="24"/>
        </w:rPr>
        <w:t>a szervezett csapatmunka, a jelentős anyagi bázis és az összetett konspiráció jellemzi</w:t>
      </w:r>
      <w:r w:rsidR="00255AC5" w:rsidRPr="00136558">
        <w:rPr>
          <w:rFonts w:ascii="Times New Roman" w:hAnsi="Times New Roman" w:cs="Times New Roman"/>
          <w:sz w:val="24"/>
          <w:szCs w:val="24"/>
        </w:rPr>
        <w:t>.</w:t>
      </w:r>
      <w:r w:rsidR="00255AC5" w:rsidRPr="00136558">
        <w:rPr>
          <w:rStyle w:val="Lbjegyzet-hivatkozs"/>
          <w:rFonts w:ascii="Times New Roman" w:hAnsi="Times New Roman" w:cs="Times New Roman"/>
          <w:sz w:val="24"/>
          <w:szCs w:val="24"/>
        </w:rPr>
        <w:footnoteReference w:id="2"/>
      </w:r>
      <w:r w:rsidR="00486F8D" w:rsidRPr="00136558">
        <w:rPr>
          <w:rFonts w:ascii="Times New Roman" w:hAnsi="Times New Roman" w:cs="Times New Roman"/>
          <w:sz w:val="24"/>
          <w:szCs w:val="24"/>
        </w:rPr>
        <w:t xml:space="preserve"> </w:t>
      </w:r>
      <w:r w:rsidR="003D20B1" w:rsidRPr="00136558">
        <w:rPr>
          <w:rFonts w:ascii="Times New Roman" w:hAnsi="Times New Roman" w:cs="Times New Roman"/>
          <w:sz w:val="24"/>
          <w:szCs w:val="24"/>
        </w:rPr>
        <w:t>Eszerint</w:t>
      </w:r>
      <w:r w:rsidR="002C6A11" w:rsidRPr="00136558">
        <w:rPr>
          <w:rFonts w:ascii="Times New Roman" w:hAnsi="Times New Roman" w:cs="Times New Roman"/>
          <w:sz w:val="24"/>
          <w:szCs w:val="24"/>
        </w:rPr>
        <w:t>,</w:t>
      </w:r>
      <w:r w:rsidR="006F7EED" w:rsidRPr="00136558">
        <w:rPr>
          <w:rFonts w:ascii="Times New Roman" w:hAnsi="Times New Roman" w:cs="Times New Roman"/>
          <w:sz w:val="24"/>
          <w:szCs w:val="24"/>
        </w:rPr>
        <w:t xml:space="preserve"> </w:t>
      </w:r>
      <w:r w:rsidR="00EA3690" w:rsidRPr="00136558">
        <w:rPr>
          <w:rFonts w:ascii="Times New Roman" w:hAnsi="Times New Roman" w:cs="Times New Roman"/>
          <w:i/>
          <w:sz w:val="24"/>
          <w:szCs w:val="24"/>
        </w:rPr>
        <w:t>P</w:t>
      </w:r>
      <w:r w:rsidR="00B370F0">
        <w:rPr>
          <w:rFonts w:ascii="Times New Roman" w:hAnsi="Times New Roman" w:cs="Times New Roman"/>
          <w:i/>
          <w:sz w:val="24"/>
          <w:szCs w:val="24"/>
        </w:rPr>
        <w:t>aul</w:t>
      </w:r>
      <w:r w:rsidR="006F7EED" w:rsidRPr="00136558">
        <w:rPr>
          <w:rFonts w:ascii="Times New Roman" w:hAnsi="Times New Roman" w:cs="Times New Roman"/>
          <w:i/>
          <w:sz w:val="24"/>
          <w:szCs w:val="24"/>
        </w:rPr>
        <w:t xml:space="preserve"> </w:t>
      </w:r>
      <w:proofErr w:type="spellStart"/>
      <w:r w:rsidR="006F7EED" w:rsidRPr="00136558">
        <w:rPr>
          <w:rFonts w:ascii="Times New Roman" w:hAnsi="Times New Roman" w:cs="Times New Roman"/>
          <w:i/>
          <w:sz w:val="24"/>
          <w:szCs w:val="24"/>
        </w:rPr>
        <w:t>Kamolnick</w:t>
      </w:r>
      <w:proofErr w:type="spellEnd"/>
      <w:r w:rsidR="006F7EED" w:rsidRPr="00136558">
        <w:rPr>
          <w:rFonts w:ascii="Times New Roman" w:hAnsi="Times New Roman" w:cs="Times New Roman"/>
          <w:sz w:val="24"/>
          <w:szCs w:val="24"/>
        </w:rPr>
        <w:t xml:space="preserve"> olyan kriminális magatartásként tekint a terrorizmusra, amely a jogellenes és erőszakos összeesküvése</w:t>
      </w:r>
      <w:r w:rsidR="00C55380" w:rsidRPr="00136558">
        <w:rPr>
          <w:rFonts w:ascii="Times New Roman" w:hAnsi="Times New Roman" w:cs="Times New Roman"/>
          <w:sz w:val="24"/>
          <w:szCs w:val="24"/>
        </w:rPr>
        <w:t>k egy újabb megjelenési formáj</w:t>
      </w:r>
      <w:r w:rsidR="006F7EED" w:rsidRPr="00136558">
        <w:rPr>
          <w:rFonts w:ascii="Times New Roman" w:hAnsi="Times New Roman" w:cs="Times New Roman"/>
          <w:sz w:val="24"/>
          <w:szCs w:val="24"/>
        </w:rPr>
        <w:t>a. Meglátása szerint, a terroristák véletlenszerű megsemmisítő merényleteikről a tömegmédia képi világa</w:t>
      </w:r>
      <w:r w:rsidR="003D20B1" w:rsidRPr="00136558">
        <w:rPr>
          <w:rFonts w:ascii="Times New Roman" w:hAnsi="Times New Roman" w:cs="Times New Roman"/>
          <w:sz w:val="24"/>
          <w:szCs w:val="24"/>
        </w:rPr>
        <w:t>,</w:t>
      </w:r>
      <w:r w:rsidR="006F7EED" w:rsidRPr="00136558">
        <w:rPr>
          <w:rFonts w:ascii="Times New Roman" w:hAnsi="Times New Roman" w:cs="Times New Roman"/>
          <w:sz w:val="24"/>
          <w:szCs w:val="24"/>
        </w:rPr>
        <w:t xml:space="preserve"> </w:t>
      </w:r>
      <w:r w:rsidR="003D20B1" w:rsidRPr="00136558">
        <w:rPr>
          <w:rFonts w:ascii="Times New Roman" w:hAnsi="Times New Roman" w:cs="Times New Roman"/>
          <w:sz w:val="24"/>
          <w:szCs w:val="24"/>
        </w:rPr>
        <w:t>valamint</w:t>
      </w:r>
      <w:r w:rsidR="006F7EED" w:rsidRPr="00136558">
        <w:rPr>
          <w:rFonts w:ascii="Times New Roman" w:hAnsi="Times New Roman" w:cs="Times New Roman"/>
          <w:sz w:val="24"/>
          <w:szCs w:val="24"/>
        </w:rPr>
        <w:t xml:space="preserve"> azonnali elérhetősége segítségével üzennek hathatósan a polgári lakosságnak. Ha pedig a lakosság megfélemlítése sikerül, és </w:t>
      </w:r>
      <w:r w:rsidR="003D20B1" w:rsidRPr="00136558">
        <w:rPr>
          <w:rFonts w:ascii="Times New Roman" w:hAnsi="Times New Roman" w:cs="Times New Roman"/>
          <w:sz w:val="24"/>
          <w:szCs w:val="24"/>
        </w:rPr>
        <w:t xml:space="preserve">ennek folytán </w:t>
      </w:r>
      <w:r w:rsidR="006F7EED" w:rsidRPr="00136558">
        <w:rPr>
          <w:rFonts w:ascii="Times New Roman" w:hAnsi="Times New Roman" w:cs="Times New Roman"/>
          <w:sz w:val="24"/>
          <w:szCs w:val="24"/>
        </w:rPr>
        <w:t>döntési szabadsága valamilyen téren beszűkül, akkor a terrorista cselekmény már el is érte célját.</w:t>
      </w:r>
      <w:r w:rsidR="006F7EED" w:rsidRPr="00136558">
        <w:rPr>
          <w:rStyle w:val="Lbjegyzet-hivatkozs"/>
          <w:rFonts w:ascii="Times New Roman" w:hAnsi="Times New Roman" w:cs="Times New Roman"/>
          <w:sz w:val="24"/>
          <w:szCs w:val="24"/>
        </w:rPr>
        <w:footnoteReference w:id="3"/>
      </w:r>
    </w:p>
    <w:p w:rsidR="00C55380" w:rsidRPr="00136558" w:rsidRDefault="00486F8D" w:rsidP="00486F8D">
      <w:pPr>
        <w:ind w:firstLine="709"/>
        <w:rPr>
          <w:rFonts w:ascii="Times New Roman" w:hAnsi="Times New Roman" w:cs="Times New Roman"/>
          <w:sz w:val="24"/>
          <w:szCs w:val="24"/>
        </w:rPr>
      </w:pPr>
      <w:r w:rsidRPr="00136558">
        <w:rPr>
          <w:rFonts w:ascii="Times New Roman" w:hAnsi="Times New Roman" w:cs="Times New Roman"/>
          <w:sz w:val="24"/>
          <w:szCs w:val="24"/>
        </w:rPr>
        <w:t>A terrorizmusnak számos motivációja lehet, eszerint megkülönböztethetünk politikai, etnikai, faji alapú, nacionalista indíttatású, ideológi</w:t>
      </w:r>
      <w:r w:rsidR="00682046" w:rsidRPr="00136558">
        <w:rPr>
          <w:rFonts w:ascii="Times New Roman" w:hAnsi="Times New Roman" w:cs="Times New Roman"/>
          <w:sz w:val="24"/>
          <w:szCs w:val="24"/>
        </w:rPr>
        <w:t xml:space="preserve">ai érdekű, vallási </w:t>
      </w:r>
      <w:r w:rsidR="00682046" w:rsidRPr="00136558">
        <w:rPr>
          <w:rFonts w:ascii="Times New Roman" w:hAnsi="Times New Roman" w:cs="Times New Roman"/>
          <w:sz w:val="24"/>
          <w:szCs w:val="24"/>
        </w:rPr>
        <w:lastRenderedPageBreak/>
        <w:t>fanatizmusban</w:t>
      </w:r>
      <w:r w:rsidRPr="00136558">
        <w:rPr>
          <w:rFonts w:ascii="Times New Roman" w:hAnsi="Times New Roman" w:cs="Times New Roman"/>
          <w:sz w:val="24"/>
          <w:szCs w:val="24"/>
        </w:rPr>
        <w:t xml:space="preserve"> gyökerező, pszichológiai, jogi alapokat felhasználó, gazdasági érdekeltségű, szociológiai indoklású és katonai terrorizmust.</w:t>
      </w:r>
      <w:r w:rsidRPr="00136558">
        <w:rPr>
          <w:rStyle w:val="Lbjegyzet-hivatkozs"/>
          <w:rFonts w:ascii="Times New Roman" w:hAnsi="Times New Roman" w:cs="Times New Roman"/>
          <w:sz w:val="24"/>
          <w:szCs w:val="24"/>
        </w:rPr>
        <w:footnoteReference w:id="4"/>
      </w:r>
    </w:p>
    <w:p w:rsidR="00255AC5" w:rsidRPr="00136558" w:rsidRDefault="00A7163D" w:rsidP="00486F8D">
      <w:pPr>
        <w:ind w:firstLine="709"/>
        <w:rPr>
          <w:rFonts w:ascii="Times New Roman" w:hAnsi="Times New Roman" w:cs="Times New Roman"/>
          <w:sz w:val="24"/>
          <w:szCs w:val="24"/>
        </w:rPr>
      </w:pPr>
      <w:r w:rsidRPr="00136558">
        <w:rPr>
          <w:rFonts w:ascii="Times New Roman" w:hAnsi="Times New Roman" w:cs="Times New Roman"/>
          <w:sz w:val="24"/>
          <w:szCs w:val="24"/>
        </w:rPr>
        <w:t>Ebből is látszik, a</w:t>
      </w:r>
      <w:r w:rsidR="00486F8D" w:rsidRPr="00136558">
        <w:rPr>
          <w:rFonts w:ascii="Times New Roman" w:hAnsi="Times New Roman" w:cs="Times New Roman"/>
          <w:sz w:val="24"/>
          <w:szCs w:val="24"/>
        </w:rPr>
        <w:t xml:space="preserve"> terrorizmusra tekinteni számos diszciplína szemszögéből lehet, ám témám szempontjából a politikai, és főképp a jogtudományi szempontú vizsgálódás </w:t>
      </w:r>
      <w:r w:rsidRPr="00136558">
        <w:rPr>
          <w:rFonts w:ascii="Times New Roman" w:hAnsi="Times New Roman" w:cs="Times New Roman"/>
          <w:sz w:val="24"/>
          <w:szCs w:val="24"/>
        </w:rPr>
        <w:t>bír jelentőséggel</w:t>
      </w:r>
      <w:r w:rsidR="00486F8D" w:rsidRPr="00136558">
        <w:rPr>
          <w:rFonts w:ascii="Times New Roman" w:hAnsi="Times New Roman" w:cs="Times New Roman"/>
          <w:sz w:val="24"/>
          <w:szCs w:val="24"/>
        </w:rPr>
        <w:t>.</w:t>
      </w:r>
    </w:p>
    <w:p w:rsidR="00486F8D" w:rsidRPr="00136558" w:rsidRDefault="00ED7E8C" w:rsidP="00A7163D">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Ami a</w:t>
      </w:r>
      <w:r w:rsidR="00B21CF1" w:rsidRPr="00136558">
        <w:rPr>
          <w:rFonts w:ascii="Times New Roman" w:hAnsi="Times New Roman" w:cs="Times New Roman"/>
          <w:sz w:val="24"/>
          <w:szCs w:val="24"/>
        </w:rPr>
        <w:t xml:space="preserve"> terrorizmus politikatudományi megközelítését</w:t>
      </w:r>
      <w:r w:rsidRPr="00136558">
        <w:rPr>
          <w:rFonts w:ascii="Times New Roman" w:hAnsi="Times New Roman" w:cs="Times New Roman"/>
          <w:sz w:val="24"/>
          <w:szCs w:val="24"/>
        </w:rPr>
        <w:t xml:space="preserve"> illeti</w:t>
      </w:r>
      <w:r w:rsidR="00255AC5" w:rsidRPr="00136558">
        <w:rPr>
          <w:rFonts w:ascii="Times New Roman" w:hAnsi="Times New Roman" w:cs="Times New Roman"/>
          <w:sz w:val="24"/>
          <w:szCs w:val="24"/>
        </w:rPr>
        <w:t>:</w:t>
      </w:r>
      <w:r w:rsidRPr="00136558">
        <w:rPr>
          <w:rFonts w:ascii="Times New Roman" w:hAnsi="Times New Roman" w:cs="Times New Roman"/>
          <w:sz w:val="24"/>
          <w:szCs w:val="24"/>
        </w:rPr>
        <w:t xml:space="preserve"> egy olyan társadalmi jelenségről van szó, amely szándékos és módszeres erőszak alkalmazásával olyan merényleteket vis</w:t>
      </w:r>
      <w:r w:rsidR="001F161D" w:rsidRPr="00136558">
        <w:rPr>
          <w:rFonts w:ascii="Times New Roman" w:hAnsi="Times New Roman" w:cs="Times New Roman"/>
          <w:sz w:val="24"/>
          <w:szCs w:val="24"/>
        </w:rPr>
        <w:t>z véghez, vagy olyan merényletek</w:t>
      </w:r>
      <w:r w:rsidRPr="00136558">
        <w:rPr>
          <w:rFonts w:ascii="Times New Roman" w:hAnsi="Times New Roman" w:cs="Times New Roman"/>
          <w:sz w:val="24"/>
          <w:szCs w:val="24"/>
        </w:rPr>
        <w:t xml:space="preserve"> elkövetésével fenyegetőzik, melyek alkalmasak arra, hogy az adott terrorszervezet céljainak megfelelő politikai döntés</w:t>
      </w:r>
      <w:r w:rsidR="001F161D" w:rsidRPr="00136558">
        <w:rPr>
          <w:rFonts w:ascii="Times New Roman" w:hAnsi="Times New Roman" w:cs="Times New Roman"/>
          <w:sz w:val="24"/>
          <w:szCs w:val="24"/>
        </w:rPr>
        <w:t>ek meghozatalát kikényszerítsék</w:t>
      </w:r>
      <w:r w:rsidRPr="00136558">
        <w:rPr>
          <w:rFonts w:ascii="Times New Roman" w:hAnsi="Times New Roman" w:cs="Times New Roman"/>
          <w:sz w:val="24"/>
          <w:szCs w:val="24"/>
        </w:rPr>
        <w:t>.</w:t>
      </w:r>
      <w:r w:rsidRPr="00136558">
        <w:rPr>
          <w:rStyle w:val="Lbjegyzet-hivatkozs"/>
          <w:rFonts w:ascii="Times New Roman" w:hAnsi="Times New Roman" w:cs="Times New Roman"/>
          <w:sz w:val="24"/>
          <w:szCs w:val="24"/>
        </w:rPr>
        <w:footnoteReference w:id="5"/>
      </w:r>
      <w:r w:rsidR="00A7163D" w:rsidRPr="00136558">
        <w:rPr>
          <w:rFonts w:ascii="Times New Roman" w:hAnsi="Times New Roman" w:cs="Times New Roman"/>
          <w:sz w:val="24"/>
          <w:szCs w:val="24"/>
        </w:rPr>
        <w:t xml:space="preserve"> </w:t>
      </w:r>
      <w:r w:rsidR="006D6C46" w:rsidRPr="00136558">
        <w:rPr>
          <w:rFonts w:ascii="Times New Roman" w:hAnsi="Times New Roman" w:cs="Times New Roman"/>
          <w:sz w:val="24"/>
          <w:szCs w:val="24"/>
        </w:rPr>
        <w:t xml:space="preserve">Vagy másképpen: </w:t>
      </w:r>
      <w:r w:rsidR="0063752E" w:rsidRPr="00136558">
        <w:rPr>
          <w:rFonts w:ascii="Times New Roman" w:hAnsi="Times New Roman" w:cs="Times New Roman"/>
          <w:sz w:val="24"/>
          <w:szCs w:val="24"/>
        </w:rPr>
        <w:t xml:space="preserve">a terrorizmus </w:t>
      </w:r>
      <w:r w:rsidR="006D6C46" w:rsidRPr="00136558">
        <w:rPr>
          <w:rFonts w:ascii="Times New Roman" w:hAnsi="Times New Roman" w:cs="Times New Roman"/>
          <w:sz w:val="24"/>
          <w:szCs w:val="24"/>
        </w:rPr>
        <w:t>egy társadalom véletlenszerűen kiválasztott tagjai ellen irányuló, megfélemlítési célzatú</w:t>
      </w:r>
      <w:r w:rsidR="0063752E" w:rsidRPr="00136558">
        <w:rPr>
          <w:rFonts w:ascii="Times New Roman" w:hAnsi="Times New Roman" w:cs="Times New Roman"/>
          <w:sz w:val="24"/>
          <w:szCs w:val="24"/>
        </w:rPr>
        <w:t>,</w:t>
      </w:r>
      <w:r w:rsidR="006D6C46" w:rsidRPr="00136558">
        <w:rPr>
          <w:rFonts w:ascii="Times New Roman" w:hAnsi="Times New Roman" w:cs="Times New Roman"/>
          <w:sz w:val="24"/>
          <w:szCs w:val="24"/>
        </w:rPr>
        <w:t xml:space="preserve"> politikai erőszak</w:t>
      </w:r>
      <w:r w:rsidR="00B370F0">
        <w:rPr>
          <w:rFonts w:ascii="Times New Roman" w:hAnsi="Times New Roman" w:cs="Times New Roman"/>
          <w:sz w:val="24"/>
          <w:szCs w:val="24"/>
        </w:rPr>
        <w:t>ot testesít</w:t>
      </w:r>
      <w:r w:rsidR="0063752E" w:rsidRPr="00136558">
        <w:rPr>
          <w:rFonts w:ascii="Times New Roman" w:hAnsi="Times New Roman" w:cs="Times New Roman"/>
          <w:sz w:val="24"/>
          <w:szCs w:val="24"/>
        </w:rPr>
        <w:t xml:space="preserve"> meg</w:t>
      </w:r>
      <w:r w:rsidR="006D6C46" w:rsidRPr="00136558">
        <w:rPr>
          <w:rFonts w:ascii="Times New Roman" w:hAnsi="Times New Roman" w:cs="Times New Roman"/>
          <w:sz w:val="24"/>
          <w:szCs w:val="24"/>
        </w:rPr>
        <w:t>.</w:t>
      </w:r>
      <w:r w:rsidR="006D6C46" w:rsidRPr="00136558">
        <w:rPr>
          <w:rStyle w:val="Lbjegyzet-hivatkozs"/>
          <w:rFonts w:ascii="Times New Roman" w:hAnsi="Times New Roman" w:cs="Times New Roman"/>
          <w:sz w:val="24"/>
          <w:szCs w:val="24"/>
        </w:rPr>
        <w:footnoteReference w:id="6"/>
      </w:r>
      <w:r w:rsidR="006F7EED" w:rsidRPr="00136558">
        <w:rPr>
          <w:rFonts w:ascii="Times New Roman" w:hAnsi="Times New Roman" w:cs="Times New Roman"/>
          <w:sz w:val="24"/>
          <w:szCs w:val="24"/>
        </w:rPr>
        <w:t xml:space="preserve"> </w:t>
      </w:r>
      <w:r w:rsidR="00486F8D" w:rsidRPr="00136558">
        <w:rPr>
          <w:rFonts w:ascii="Times New Roman" w:hAnsi="Times New Roman" w:cs="Times New Roman"/>
          <w:sz w:val="24"/>
          <w:szCs w:val="24"/>
        </w:rPr>
        <w:t>A terrorizmus nem magát az államot, hanem annak politikai autoritását támadja, úgy, hogy a társadalom irányítói és az „állam cselekvőképessége” iránt táplált bizalmat lerombolja, és ezáltal ellehetetleníti, hogy az állam tényleges kontrollt gyakoroljon az események felett.</w:t>
      </w:r>
      <w:r w:rsidR="00486F8D" w:rsidRPr="00136558">
        <w:rPr>
          <w:rStyle w:val="Lbjegyzet-hivatkozs"/>
          <w:rFonts w:ascii="Times New Roman" w:hAnsi="Times New Roman" w:cs="Times New Roman"/>
          <w:sz w:val="24"/>
          <w:szCs w:val="24"/>
        </w:rPr>
        <w:footnoteReference w:id="7"/>
      </w:r>
    </w:p>
    <w:p w:rsidR="008E0570" w:rsidRPr="00136558" w:rsidRDefault="008E0570" w:rsidP="008E0570">
      <w:pPr>
        <w:rPr>
          <w:rFonts w:ascii="Times New Roman" w:hAnsi="Times New Roman" w:cs="Times New Roman"/>
          <w:sz w:val="24"/>
          <w:szCs w:val="24"/>
        </w:rPr>
      </w:pPr>
      <w:r w:rsidRPr="00136558">
        <w:rPr>
          <w:rFonts w:ascii="Times New Roman" w:hAnsi="Times New Roman" w:cs="Times New Roman"/>
          <w:b/>
          <w:i/>
          <w:sz w:val="28"/>
          <w:szCs w:val="28"/>
        </w:rPr>
        <w:t>1.2. A terrorizmus fogalmának jogi szempontú megközelítése</w:t>
      </w:r>
    </w:p>
    <w:p w:rsidR="0014522E" w:rsidRPr="00136558" w:rsidRDefault="003633DC" w:rsidP="00C86ACC">
      <w:pPr>
        <w:ind w:firstLine="709"/>
        <w:rPr>
          <w:rFonts w:ascii="Times New Roman" w:hAnsi="Times New Roman" w:cs="Times New Roman"/>
          <w:sz w:val="24"/>
          <w:szCs w:val="24"/>
        </w:rPr>
      </w:pPr>
      <w:r w:rsidRPr="00136558">
        <w:rPr>
          <w:rFonts w:ascii="Times New Roman" w:hAnsi="Times New Roman" w:cs="Times New Roman"/>
          <w:sz w:val="24"/>
          <w:szCs w:val="24"/>
        </w:rPr>
        <w:t xml:space="preserve">Jogi szempontból, a terrorizmus lényegében egy kísérlet a demokrácia és a jogállamiság </w:t>
      </w:r>
      <w:r w:rsidR="001103CF" w:rsidRPr="00136558">
        <w:rPr>
          <w:rFonts w:ascii="Times New Roman" w:hAnsi="Times New Roman" w:cs="Times New Roman"/>
          <w:sz w:val="24"/>
          <w:szCs w:val="24"/>
        </w:rPr>
        <w:t>megdöntésére</w:t>
      </w:r>
      <w:r w:rsidRPr="00136558">
        <w:rPr>
          <w:rFonts w:ascii="Times New Roman" w:hAnsi="Times New Roman" w:cs="Times New Roman"/>
          <w:sz w:val="24"/>
          <w:szCs w:val="24"/>
        </w:rPr>
        <w:t xml:space="preserve">, olyan </w:t>
      </w:r>
      <w:r w:rsidR="00BB467C" w:rsidRPr="00136558">
        <w:rPr>
          <w:rFonts w:ascii="Times New Roman" w:hAnsi="Times New Roman" w:cs="Times New Roman"/>
          <w:sz w:val="24"/>
          <w:szCs w:val="24"/>
        </w:rPr>
        <w:t>rendkívüli</w:t>
      </w:r>
      <w:r w:rsidRPr="00136558">
        <w:rPr>
          <w:rFonts w:ascii="Times New Roman" w:hAnsi="Times New Roman" w:cs="Times New Roman"/>
          <w:sz w:val="24"/>
          <w:szCs w:val="24"/>
        </w:rPr>
        <w:t xml:space="preserve"> cselekmények </w:t>
      </w:r>
      <w:r w:rsidR="001103CF" w:rsidRPr="00136558">
        <w:rPr>
          <w:rFonts w:ascii="Times New Roman" w:hAnsi="Times New Roman" w:cs="Times New Roman"/>
          <w:sz w:val="24"/>
          <w:szCs w:val="24"/>
        </w:rPr>
        <w:t>véghezvitelével, melyek arra késztetik a demokratikus társadalmat</w:t>
      </w:r>
      <w:r w:rsidR="00F97232" w:rsidRPr="00136558">
        <w:rPr>
          <w:rFonts w:ascii="Times New Roman" w:hAnsi="Times New Roman" w:cs="Times New Roman"/>
          <w:sz w:val="24"/>
          <w:szCs w:val="24"/>
        </w:rPr>
        <w:t>, mind békeidőben – amikor a normál jogrend szabályai uralkodnak –, mind</w:t>
      </w:r>
      <w:r w:rsidR="00195CF2" w:rsidRPr="00136558">
        <w:rPr>
          <w:rFonts w:ascii="Times New Roman" w:hAnsi="Times New Roman" w:cs="Times New Roman"/>
          <w:sz w:val="24"/>
          <w:szCs w:val="24"/>
        </w:rPr>
        <w:t xml:space="preserve"> rendkívüli </w:t>
      </w:r>
      <w:r w:rsidR="00C40C08" w:rsidRPr="00136558">
        <w:rPr>
          <w:rFonts w:ascii="Times New Roman" w:hAnsi="Times New Roman" w:cs="Times New Roman"/>
          <w:sz w:val="24"/>
          <w:szCs w:val="24"/>
        </w:rPr>
        <w:t>állapot idején</w:t>
      </w:r>
      <w:r w:rsidR="00F97232" w:rsidRPr="00136558">
        <w:rPr>
          <w:rFonts w:ascii="Times New Roman" w:hAnsi="Times New Roman" w:cs="Times New Roman"/>
          <w:sz w:val="24"/>
          <w:szCs w:val="24"/>
        </w:rPr>
        <w:t>, hogy különféle kényszerít</w:t>
      </w:r>
      <w:r w:rsidR="00C875A8" w:rsidRPr="00136558">
        <w:rPr>
          <w:rFonts w:ascii="Times New Roman" w:hAnsi="Times New Roman" w:cs="Times New Roman"/>
          <w:sz w:val="24"/>
          <w:szCs w:val="24"/>
        </w:rPr>
        <w:t>ő intézkedéseket foganatosítson</w:t>
      </w:r>
      <w:r w:rsidR="00F97232" w:rsidRPr="00136558">
        <w:rPr>
          <w:rFonts w:ascii="Times New Roman" w:hAnsi="Times New Roman" w:cs="Times New Roman"/>
          <w:sz w:val="24"/>
          <w:szCs w:val="24"/>
        </w:rPr>
        <w:t xml:space="preserve"> </w:t>
      </w:r>
      <w:r w:rsidR="00C875A8" w:rsidRPr="00136558">
        <w:rPr>
          <w:rFonts w:ascii="Times New Roman" w:hAnsi="Times New Roman" w:cs="Times New Roman"/>
          <w:sz w:val="24"/>
          <w:szCs w:val="24"/>
        </w:rPr>
        <w:t>azért,</w:t>
      </w:r>
      <w:r w:rsidR="006C386A" w:rsidRPr="00136558">
        <w:rPr>
          <w:rFonts w:ascii="Times New Roman" w:hAnsi="Times New Roman" w:cs="Times New Roman"/>
          <w:sz w:val="24"/>
          <w:szCs w:val="24"/>
        </w:rPr>
        <w:t xml:space="preserve"> </w:t>
      </w:r>
      <w:r w:rsidR="00F97232" w:rsidRPr="00136558">
        <w:rPr>
          <w:rFonts w:ascii="Times New Roman" w:hAnsi="Times New Roman" w:cs="Times New Roman"/>
          <w:sz w:val="24"/>
          <w:szCs w:val="24"/>
        </w:rPr>
        <w:t>hogy meg</w:t>
      </w:r>
      <w:r w:rsidR="00C875A8" w:rsidRPr="00136558">
        <w:rPr>
          <w:rFonts w:ascii="Times New Roman" w:hAnsi="Times New Roman" w:cs="Times New Roman"/>
          <w:sz w:val="24"/>
          <w:szCs w:val="24"/>
        </w:rPr>
        <w:t xml:space="preserve"> tudja védeni</w:t>
      </w:r>
      <w:r w:rsidR="00F97232" w:rsidRPr="00136558">
        <w:rPr>
          <w:rFonts w:ascii="Times New Roman" w:hAnsi="Times New Roman" w:cs="Times New Roman"/>
          <w:sz w:val="24"/>
          <w:szCs w:val="24"/>
        </w:rPr>
        <w:t xml:space="preserve"> önmagát.</w:t>
      </w:r>
      <w:r w:rsidR="00B75E1A" w:rsidRPr="00136558">
        <w:rPr>
          <w:rFonts w:ascii="Times New Roman" w:hAnsi="Times New Roman" w:cs="Times New Roman"/>
          <w:sz w:val="24"/>
          <w:szCs w:val="24"/>
        </w:rPr>
        <w:t xml:space="preserve"> </w:t>
      </w:r>
      <w:r w:rsidR="00D0664A" w:rsidRPr="00136558">
        <w:rPr>
          <w:rFonts w:ascii="Times New Roman" w:hAnsi="Times New Roman" w:cs="Times New Roman"/>
          <w:sz w:val="24"/>
          <w:szCs w:val="24"/>
        </w:rPr>
        <w:t>A terrorizmus a demokrácia és a jogállamiság pi</w:t>
      </w:r>
      <w:r w:rsidR="006F7EED" w:rsidRPr="00136558">
        <w:rPr>
          <w:rFonts w:ascii="Times New Roman" w:hAnsi="Times New Roman" w:cs="Times New Roman"/>
          <w:sz w:val="24"/>
          <w:szCs w:val="24"/>
        </w:rPr>
        <w:t>lléreit támadja –</w:t>
      </w:r>
      <w:r w:rsidR="001E607C" w:rsidRPr="00136558">
        <w:rPr>
          <w:rFonts w:ascii="Times New Roman" w:hAnsi="Times New Roman" w:cs="Times New Roman"/>
          <w:sz w:val="24"/>
          <w:szCs w:val="24"/>
        </w:rPr>
        <w:t xml:space="preserve"> azokat</w:t>
      </w:r>
      <w:r w:rsidR="006F7EED" w:rsidRPr="00136558">
        <w:rPr>
          <w:rFonts w:ascii="Times New Roman" w:hAnsi="Times New Roman" w:cs="Times New Roman"/>
          <w:sz w:val="24"/>
          <w:szCs w:val="24"/>
        </w:rPr>
        <w:t>,</w:t>
      </w:r>
      <w:r w:rsidR="00D0664A" w:rsidRPr="00136558">
        <w:rPr>
          <w:rFonts w:ascii="Times New Roman" w:hAnsi="Times New Roman" w:cs="Times New Roman"/>
          <w:sz w:val="24"/>
          <w:szCs w:val="24"/>
        </w:rPr>
        <w:t xml:space="preserve"> melyeken az emberi jogok is alapulnak.</w:t>
      </w:r>
      <w:r w:rsidR="00D0664A" w:rsidRPr="00136558">
        <w:rPr>
          <w:rStyle w:val="Lbjegyzet-hivatkozs"/>
          <w:rFonts w:ascii="Times New Roman" w:hAnsi="Times New Roman" w:cs="Times New Roman"/>
          <w:sz w:val="24"/>
          <w:szCs w:val="24"/>
        </w:rPr>
        <w:footnoteReference w:id="8"/>
      </w:r>
    </w:p>
    <w:p w:rsidR="00A7163D" w:rsidRPr="00136558" w:rsidRDefault="00B21CF1"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Bár a nemzetközi közösséget hosszú ideje érintik a terrorizmus kapcsán felmerülő problémák, még mindig nincs a terrorizmusnak egyetemesen elfogadott </w:t>
      </w:r>
      <w:r w:rsidR="006F7EED" w:rsidRPr="00136558">
        <w:rPr>
          <w:rFonts w:ascii="Times New Roman" w:hAnsi="Times New Roman" w:cs="Times New Roman"/>
          <w:sz w:val="24"/>
          <w:szCs w:val="24"/>
        </w:rPr>
        <w:t xml:space="preserve">jogi </w:t>
      </w:r>
      <w:r w:rsidRPr="00136558">
        <w:rPr>
          <w:rFonts w:ascii="Times New Roman" w:hAnsi="Times New Roman" w:cs="Times New Roman"/>
          <w:sz w:val="24"/>
          <w:szCs w:val="24"/>
        </w:rPr>
        <w:lastRenderedPageBreak/>
        <w:t xml:space="preserve">definíciója. </w:t>
      </w:r>
      <w:r w:rsidR="006F7EED" w:rsidRPr="00136558">
        <w:rPr>
          <w:rFonts w:ascii="Times New Roman" w:hAnsi="Times New Roman" w:cs="Times New Roman"/>
          <w:sz w:val="24"/>
          <w:szCs w:val="24"/>
        </w:rPr>
        <w:t xml:space="preserve">Így pl. </w:t>
      </w:r>
      <w:r w:rsidRPr="00136558">
        <w:rPr>
          <w:rFonts w:ascii="Times New Roman" w:hAnsi="Times New Roman" w:cs="Times New Roman"/>
          <w:sz w:val="24"/>
          <w:szCs w:val="24"/>
        </w:rPr>
        <w:t xml:space="preserve">1936 és 1981 között </w:t>
      </w:r>
      <w:r w:rsidR="00893C62" w:rsidRPr="00136558">
        <w:rPr>
          <w:rFonts w:ascii="Times New Roman" w:hAnsi="Times New Roman" w:cs="Times New Roman"/>
          <w:sz w:val="24"/>
          <w:szCs w:val="24"/>
        </w:rPr>
        <w:t>százkilenc</w:t>
      </w:r>
      <w:r w:rsidRPr="00136558">
        <w:rPr>
          <w:rFonts w:ascii="Times New Roman" w:hAnsi="Times New Roman" w:cs="Times New Roman"/>
          <w:sz w:val="24"/>
          <w:szCs w:val="24"/>
        </w:rPr>
        <w:t xml:space="preserve"> terrorizmus-fogalom született, és </w:t>
      </w:r>
      <w:proofErr w:type="gramStart"/>
      <w:r w:rsidRPr="00136558">
        <w:rPr>
          <w:rFonts w:ascii="Times New Roman" w:hAnsi="Times New Roman" w:cs="Times New Roman"/>
          <w:sz w:val="24"/>
          <w:szCs w:val="24"/>
        </w:rPr>
        <w:t>azóta</w:t>
      </w:r>
      <w:proofErr w:type="gramEnd"/>
      <w:r w:rsidRPr="00136558">
        <w:rPr>
          <w:rFonts w:ascii="Times New Roman" w:hAnsi="Times New Roman" w:cs="Times New Roman"/>
          <w:sz w:val="24"/>
          <w:szCs w:val="24"/>
        </w:rPr>
        <w:t xml:space="preserve"> ez a szám csak </w:t>
      </w:r>
      <w:r w:rsidR="00C75BBE" w:rsidRPr="00136558">
        <w:rPr>
          <w:rFonts w:ascii="Times New Roman" w:hAnsi="Times New Roman" w:cs="Times New Roman"/>
          <w:sz w:val="24"/>
          <w:szCs w:val="24"/>
        </w:rPr>
        <w:t>gyarapodott</w:t>
      </w:r>
      <w:r w:rsidR="00964B81" w:rsidRPr="00136558">
        <w:rPr>
          <w:rFonts w:ascii="Times New Roman" w:hAnsi="Times New Roman" w:cs="Times New Roman"/>
          <w:sz w:val="24"/>
          <w:szCs w:val="24"/>
        </w:rPr>
        <w:t>.</w:t>
      </w:r>
      <w:r w:rsidR="00C75BBE" w:rsidRPr="00136558">
        <w:rPr>
          <w:rFonts w:ascii="Times New Roman" w:hAnsi="Times New Roman" w:cs="Times New Roman"/>
          <w:sz w:val="24"/>
          <w:szCs w:val="24"/>
        </w:rPr>
        <w:t xml:space="preserve"> </w:t>
      </w:r>
      <w:r w:rsidR="00964B81" w:rsidRPr="00136558">
        <w:rPr>
          <w:rFonts w:ascii="Times New Roman" w:hAnsi="Times New Roman" w:cs="Times New Roman"/>
          <w:sz w:val="24"/>
          <w:szCs w:val="24"/>
        </w:rPr>
        <w:t>A</w:t>
      </w:r>
      <w:r w:rsidRPr="00136558">
        <w:rPr>
          <w:rFonts w:ascii="Times New Roman" w:hAnsi="Times New Roman" w:cs="Times New Roman"/>
          <w:sz w:val="24"/>
          <w:szCs w:val="24"/>
        </w:rPr>
        <w:t xml:space="preserve"> sokféleséget mi sem szemlélteti jobban, hogy csak az</w:t>
      </w:r>
      <w:r w:rsidR="00C75BBE" w:rsidRPr="00136558">
        <w:rPr>
          <w:rFonts w:ascii="Times New Roman" w:hAnsi="Times New Roman" w:cs="Times New Roman"/>
          <w:sz w:val="24"/>
          <w:szCs w:val="24"/>
        </w:rPr>
        <w:t xml:space="preserve"> Amerikai Egyesült Államok (a továbbiakban:</w:t>
      </w:r>
      <w:r w:rsidRPr="00136558">
        <w:rPr>
          <w:rFonts w:ascii="Times New Roman" w:hAnsi="Times New Roman" w:cs="Times New Roman"/>
          <w:sz w:val="24"/>
          <w:szCs w:val="24"/>
        </w:rPr>
        <w:t xml:space="preserve"> </w:t>
      </w:r>
      <w:r w:rsidR="006F7EED" w:rsidRPr="00136558">
        <w:rPr>
          <w:rFonts w:ascii="Times New Roman" w:hAnsi="Times New Roman" w:cs="Times New Roman"/>
          <w:sz w:val="24"/>
          <w:szCs w:val="24"/>
        </w:rPr>
        <w:t>USA</w:t>
      </w:r>
      <w:r w:rsidR="00C75BBE" w:rsidRPr="00136558">
        <w:rPr>
          <w:rFonts w:ascii="Times New Roman" w:hAnsi="Times New Roman" w:cs="Times New Roman"/>
          <w:sz w:val="24"/>
          <w:szCs w:val="24"/>
        </w:rPr>
        <w:t>)</w:t>
      </w:r>
      <w:r w:rsidRPr="00136558">
        <w:rPr>
          <w:rFonts w:ascii="Times New Roman" w:hAnsi="Times New Roman" w:cs="Times New Roman"/>
          <w:sz w:val="24"/>
          <w:szCs w:val="24"/>
        </w:rPr>
        <w:t xml:space="preserve"> </w:t>
      </w:r>
      <w:r w:rsidR="00981D7C" w:rsidRPr="00136558">
        <w:rPr>
          <w:rFonts w:ascii="Times New Roman" w:hAnsi="Times New Roman" w:cs="Times New Roman"/>
          <w:sz w:val="24"/>
          <w:szCs w:val="24"/>
        </w:rPr>
        <w:t>terrorizmussal</w:t>
      </w:r>
      <w:r w:rsidRPr="00136558">
        <w:rPr>
          <w:rFonts w:ascii="Times New Roman" w:hAnsi="Times New Roman" w:cs="Times New Roman"/>
          <w:sz w:val="24"/>
          <w:szCs w:val="24"/>
        </w:rPr>
        <w:t xml:space="preserve"> foglalkozó államszervei is, mintegy fél tucat, teljességgel k</w:t>
      </w:r>
      <w:r w:rsidR="00A7163D" w:rsidRPr="00136558">
        <w:rPr>
          <w:rFonts w:ascii="Times New Roman" w:hAnsi="Times New Roman" w:cs="Times New Roman"/>
          <w:sz w:val="24"/>
          <w:szCs w:val="24"/>
        </w:rPr>
        <w:t xml:space="preserve">ülönböző </w:t>
      </w:r>
      <w:r w:rsidR="00EB38A3" w:rsidRPr="00136558">
        <w:rPr>
          <w:rFonts w:ascii="Times New Roman" w:hAnsi="Times New Roman" w:cs="Times New Roman"/>
          <w:sz w:val="24"/>
          <w:szCs w:val="24"/>
        </w:rPr>
        <w:t>fogalommal operálnak</w:t>
      </w:r>
      <w:r w:rsidR="00A7163D" w:rsidRPr="00136558">
        <w:rPr>
          <w:rFonts w:ascii="Times New Roman" w:hAnsi="Times New Roman" w:cs="Times New Roman"/>
          <w:sz w:val="24"/>
          <w:szCs w:val="24"/>
        </w:rPr>
        <w:t>.</w:t>
      </w:r>
    </w:p>
    <w:p w:rsidR="00A7163D" w:rsidRPr="00136558" w:rsidRDefault="00B21CF1"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w:t>
      </w:r>
      <w:r w:rsidR="00A7163D" w:rsidRPr="00136558">
        <w:rPr>
          <w:rFonts w:ascii="Times New Roman" w:hAnsi="Times New Roman" w:cs="Times New Roman"/>
          <w:sz w:val="24"/>
          <w:szCs w:val="24"/>
        </w:rPr>
        <w:t xml:space="preserve">tárgykörben született </w:t>
      </w:r>
      <w:r w:rsidRPr="00136558">
        <w:rPr>
          <w:rFonts w:ascii="Times New Roman" w:hAnsi="Times New Roman" w:cs="Times New Roman"/>
          <w:sz w:val="24"/>
          <w:szCs w:val="24"/>
        </w:rPr>
        <w:t xml:space="preserve">számos nemzetközi szerződés közül egyik sem tesz kísérletet a terrorizmus definiálására, hanem mindegyik egyes cselekmények </w:t>
      </w:r>
      <w:proofErr w:type="spellStart"/>
      <w:r w:rsidRPr="00136558">
        <w:rPr>
          <w:rFonts w:ascii="Times New Roman" w:hAnsi="Times New Roman" w:cs="Times New Roman"/>
          <w:sz w:val="24"/>
          <w:szCs w:val="24"/>
        </w:rPr>
        <w:t>kriminalizációját</w:t>
      </w:r>
      <w:proofErr w:type="spellEnd"/>
      <w:r w:rsidRPr="00136558">
        <w:rPr>
          <w:rFonts w:ascii="Times New Roman" w:hAnsi="Times New Roman" w:cs="Times New Roman"/>
          <w:sz w:val="24"/>
          <w:szCs w:val="24"/>
        </w:rPr>
        <w:t xml:space="preserve"> tűzi ki célul, valamint azt, hogy megkönnyítse a kiadatást és az elkövetőkkel szembe</w:t>
      </w:r>
      <w:r w:rsidR="00981D7C" w:rsidRPr="00136558">
        <w:rPr>
          <w:rFonts w:ascii="Times New Roman" w:hAnsi="Times New Roman" w:cs="Times New Roman"/>
          <w:sz w:val="24"/>
          <w:szCs w:val="24"/>
        </w:rPr>
        <w:t xml:space="preserve">ni büntetőeljárás </w:t>
      </w:r>
      <w:r w:rsidR="00A7163D" w:rsidRPr="00136558">
        <w:rPr>
          <w:rFonts w:ascii="Times New Roman" w:hAnsi="Times New Roman" w:cs="Times New Roman"/>
          <w:sz w:val="24"/>
          <w:szCs w:val="24"/>
        </w:rPr>
        <w:t>lefolytatását.</w:t>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terrorizmus elleni, országhatárokon átívelő jogi fellépés – és az ezzel párhuzamosan az átfogó fogalomalkotás – egyes történelmi jelentőségű merényletek által került a nemzetközi jog látóterébe. Így a III. Napóleon császár elleni támadás hatására született meg 1856-ban a </w:t>
      </w:r>
      <w:r w:rsidRPr="00136558">
        <w:rPr>
          <w:rFonts w:ascii="Times New Roman" w:hAnsi="Times New Roman" w:cs="Times New Roman"/>
          <w:i/>
          <w:sz w:val="24"/>
          <w:szCs w:val="24"/>
        </w:rPr>
        <w:t>belga merényleti záradék</w:t>
      </w:r>
      <w:r w:rsidRPr="00136558">
        <w:rPr>
          <w:rFonts w:ascii="Times New Roman" w:hAnsi="Times New Roman" w:cs="Times New Roman"/>
          <w:sz w:val="24"/>
          <w:szCs w:val="24"/>
        </w:rPr>
        <w:t>, amely rögzítette, hogy az uralkodó s annak családja ellen elkövetett cselekmény nem politikai bűncselekmény</w:t>
      </w:r>
      <w:r w:rsidRPr="00136558">
        <w:rPr>
          <w:rFonts w:ascii="Times New Roman" w:hAnsi="Times New Roman" w:cs="Times New Roman"/>
          <w:i/>
          <w:sz w:val="24"/>
          <w:szCs w:val="24"/>
        </w:rPr>
        <w:t xml:space="preserve">, </w:t>
      </w:r>
      <w:r w:rsidRPr="00136558">
        <w:rPr>
          <w:rFonts w:ascii="Times New Roman" w:hAnsi="Times New Roman" w:cs="Times New Roman"/>
          <w:sz w:val="24"/>
          <w:szCs w:val="24"/>
        </w:rPr>
        <w:t>ezért annak elkövetője kiadható.</w:t>
      </w:r>
      <w:r w:rsidRPr="00136558">
        <w:rPr>
          <w:rStyle w:val="Lbjegyzet-hivatkozs"/>
          <w:rFonts w:ascii="Times New Roman" w:hAnsi="Times New Roman" w:cs="Times New Roman"/>
          <w:sz w:val="24"/>
          <w:szCs w:val="24"/>
        </w:rPr>
        <w:footnoteReference w:id="9"/>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terrorizmus emberi jogokra gyakorolt hatása sem új keletű jelenség. </w:t>
      </w:r>
      <w:r w:rsidR="00AE6144" w:rsidRPr="00136558">
        <w:rPr>
          <w:rFonts w:ascii="Times New Roman" w:hAnsi="Times New Roman" w:cs="Times New Roman"/>
          <w:sz w:val="24"/>
          <w:szCs w:val="24"/>
        </w:rPr>
        <w:t xml:space="preserve">Mint ahogyan arra </w:t>
      </w:r>
      <w:proofErr w:type="spellStart"/>
      <w:r w:rsidR="0003630F">
        <w:rPr>
          <w:rFonts w:ascii="Times New Roman" w:hAnsi="Times New Roman" w:cs="Times New Roman"/>
          <w:i/>
          <w:sz w:val="24"/>
          <w:szCs w:val="24"/>
        </w:rPr>
        <w:t>Kalliopi</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Koufa</w:t>
      </w:r>
      <w:proofErr w:type="spellEnd"/>
      <w:r w:rsidR="00AE6144" w:rsidRPr="00136558">
        <w:rPr>
          <w:rFonts w:ascii="Times New Roman" w:hAnsi="Times New Roman" w:cs="Times New Roman"/>
          <w:sz w:val="24"/>
          <w:szCs w:val="24"/>
        </w:rPr>
        <w:t xml:space="preserve">, az </w:t>
      </w:r>
      <w:r w:rsidR="00C75BBE" w:rsidRPr="00136558">
        <w:rPr>
          <w:rFonts w:ascii="Times New Roman" w:hAnsi="Times New Roman" w:cs="Times New Roman"/>
          <w:sz w:val="24"/>
          <w:szCs w:val="24"/>
        </w:rPr>
        <w:t xml:space="preserve">Egyesült Nemzetek Szervezete (a továbbiakban: </w:t>
      </w:r>
      <w:r w:rsidR="00AE6144" w:rsidRPr="00136558">
        <w:rPr>
          <w:rFonts w:ascii="Times New Roman" w:hAnsi="Times New Roman" w:cs="Times New Roman"/>
          <w:sz w:val="24"/>
          <w:szCs w:val="24"/>
        </w:rPr>
        <w:t>ENSZ</w:t>
      </w:r>
      <w:r w:rsidR="00C75BBE" w:rsidRPr="00136558">
        <w:rPr>
          <w:rFonts w:ascii="Times New Roman" w:hAnsi="Times New Roman" w:cs="Times New Roman"/>
          <w:sz w:val="24"/>
          <w:szCs w:val="24"/>
        </w:rPr>
        <w:t>)</w:t>
      </w:r>
      <w:r w:rsidR="00AE6144" w:rsidRPr="00136558">
        <w:rPr>
          <w:rFonts w:ascii="Times New Roman" w:hAnsi="Times New Roman" w:cs="Times New Roman"/>
          <w:sz w:val="24"/>
          <w:szCs w:val="24"/>
        </w:rPr>
        <w:t xml:space="preserve"> Emberi Jogi Főbiztosságának különleges megbízottja is utalt</w:t>
      </w:r>
      <w:r w:rsidRPr="00136558">
        <w:rPr>
          <w:rFonts w:ascii="Times New Roman" w:hAnsi="Times New Roman" w:cs="Times New Roman"/>
          <w:sz w:val="24"/>
          <w:szCs w:val="24"/>
        </w:rPr>
        <w:t>: „Az „állam alatti” vagy másképpen, „egyéni” terrorizmus fogalma 1878 és 1881 között jelent meg, és az idő folyamán a terrorista merényletek állandó velejárójává vált, először a cári Oroszországban, azután Európa szerte és végül az USA-ban. E definíció magában foglalta az államellenes terrorista politikát, melyre magát az államot, a törvényeket és a magántulajdont elutasító, anarchista ideológia és filozófia volt nagy hatással.”</w:t>
      </w:r>
      <w:r w:rsidR="00AE6144" w:rsidRPr="00136558">
        <w:rPr>
          <w:rStyle w:val="Lbjegyzet-hivatkozs"/>
          <w:rFonts w:ascii="Times New Roman" w:hAnsi="Times New Roman" w:cs="Times New Roman"/>
          <w:sz w:val="24"/>
          <w:szCs w:val="24"/>
        </w:rPr>
        <w:footnoteReference w:id="10"/>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Még</w:t>
      </w:r>
      <w:r w:rsidR="00EB4916" w:rsidRPr="00136558">
        <w:rPr>
          <w:rFonts w:ascii="Times New Roman" w:hAnsi="Times New Roman" w:cs="Times New Roman"/>
          <w:sz w:val="24"/>
          <w:szCs w:val="24"/>
        </w:rPr>
        <w:t xml:space="preserve"> a második világháború előtt </w:t>
      </w:r>
      <w:r w:rsidRPr="00136558">
        <w:rPr>
          <w:rFonts w:ascii="Times New Roman" w:hAnsi="Times New Roman" w:cs="Times New Roman"/>
          <w:sz w:val="24"/>
          <w:szCs w:val="24"/>
        </w:rPr>
        <w:t xml:space="preserve">sor került arra, hogy megkíséreljék a terrorizmus által a nemzetközi jog elé állított kihívások leküzdését. Miután 1934-ben </w:t>
      </w:r>
      <w:proofErr w:type="spellStart"/>
      <w:r w:rsidRPr="00136558">
        <w:rPr>
          <w:rFonts w:ascii="Times New Roman" w:hAnsi="Times New Roman" w:cs="Times New Roman"/>
          <w:sz w:val="24"/>
          <w:szCs w:val="24"/>
        </w:rPr>
        <w:t>Marseilles-ben</w:t>
      </w:r>
      <w:proofErr w:type="spellEnd"/>
      <w:r w:rsidRPr="00136558">
        <w:rPr>
          <w:rFonts w:ascii="Times New Roman" w:hAnsi="Times New Roman" w:cs="Times New Roman"/>
          <w:sz w:val="24"/>
          <w:szCs w:val="24"/>
        </w:rPr>
        <w:t xml:space="preserve"> terroristák megölték Sándor jugoszláv királyt és </w:t>
      </w:r>
      <w:proofErr w:type="spellStart"/>
      <w:r w:rsidRPr="00136558">
        <w:rPr>
          <w:rFonts w:ascii="Times New Roman" w:hAnsi="Times New Roman" w:cs="Times New Roman"/>
          <w:sz w:val="24"/>
          <w:szCs w:val="24"/>
        </w:rPr>
        <w:t>Barthou</w:t>
      </w:r>
      <w:proofErr w:type="spellEnd"/>
      <w:r w:rsidRPr="00136558">
        <w:rPr>
          <w:rFonts w:ascii="Times New Roman" w:hAnsi="Times New Roman" w:cs="Times New Roman"/>
          <w:sz w:val="24"/>
          <w:szCs w:val="24"/>
        </w:rPr>
        <w:t xml:space="preserve"> francia külügyminisztert, a Népszövetség keretein belül, 1937. november 16-án napvilágot látott az </w:t>
      </w:r>
      <w:r w:rsidRPr="00136558">
        <w:rPr>
          <w:rFonts w:ascii="Times New Roman" w:hAnsi="Times New Roman" w:cs="Times New Roman"/>
          <w:i/>
          <w:sz w:val="24"/>
          <w:szCs w:val="24"/>
        </w:rPr>
        <w:t>Egyezmény a terrorizmus megelőzéséről és megbüntetéséről</w:t>
      </w:r>
      <w:r w:rsidRPr="00136558">
        <w:rPr>
          <w:rFonts w:ascii="Times New Roman" w:hAnsi="Times New Roman" w:cs="Times New Roman"/>
          <w:sz w:val="24"/>
          <w:szCs w:val="24"/>
        </w:rPr>
        <w:t>.</w:t>
      </w:r>
      <w:r w:rsidRPr="00136558">
        <w:rPr>
          <w:rStyle w:val="Lbjegyzet-hivatkozs"/>
          <w:rFonts w:ascii="Times New Roman" w:hAnsi="Times New Roman" w:cs="Times New Roman"/>
          <w:sz w:val="24"/>
          <w:szCs w:val="24"/>
        </w:rPr>
        <w:footnoteReference w:id="11"/>
      </w:r>
      <w:r w:rsidRPr="00136558">
        <w:rPr>
          <w:rFonts w:ascii="Times New Roman" w:hAnsi="Times New Roman" w:cs="Times New Roman"/>
          <w:sz w:val="24"/>
          <w:szCs w:val="24"/>
        </w:rPr>
        <w:t xml:space="preserve"> Bár a konvenció soha nem lépett hatályba, mégis mérföldkőnek számított abban a tekintetben, hogy megpróbálta a jog tiszta fogalmi rendszerével m</w:t>
      </w:r>
      <w:r w:rsidR="009B75DA" w:rsidRPr="00136558">
        <w:rPr>
          <w:rFonts w:ascii="Times New Roman" w:hAnsi="Times New Roman" w:cs="Times New Roman"/>
          <w:sz w:val="24"/>
          <w:szCs w:val="24"/>
        </w:rPr>
        <w:t>egalkotni a terrorizmus definícióját</w:t>
      </w:r>
      <w:r w:rsidRPr="00136558">
        <w:rPr>
          <w:rFonts w:ascii="Times New Roman" w:hAnsi="Times New Roman" w:cs="Times New Roman"/>
          <w:sz w:val="24"/>
          <w:szCs w:val="24"/>
        </w:rPr>
        <w:t>.</w:t>
      </w:r>
      <w:r w:rsidR="00D271D2" w:rsidRPr="00136558">
        <w:rPr>
          <w:rStyle w:val="Lbjegyzet-hivatkozs"/>
          <w:rFonts w:ascii="Times New Roman" w:hAnsi="Times New Roman" w:cs="Times New Roman"/>
          <w:sz w:val="24"/>
          <w:szCs w:val="24"/>
        </w:rPr>
        <w:footnoteReference w:id="12"/>
      </w:r>
      <w:r w:rsidRPr="00136558">
        <w:rPr>
          <w:rFonts w:ascii="Times New Roman" w:hAnsi="Times New Roman" w:cs="Times New Roman"/>
          <w:sz w:val="24"/>
          <w:szCs w:val="24"/>
        </w:rPr>
        <w:t xml:space="preserve"> </w:t>
      </w:r>
      <w:r w:rsidRPr="00136558">
        <w:rPr>
          <w:rFonts w:ascii="Times New Roman" w:hAnsi="Times New Roman" w:cs="Times New Roman"/>
          <w:sz w:val="24"/>
          <w:szCs w:val="24"/>
        </w:rPr>
        <w:lastRenderedPageBreak/>
        <w:t>Az egyezmény három lényeges kötelezettséget</w:t>
      </w:r>
      <w:r w:rsidR="00D271D2" w:rsidRPr="00136558">
        <w:rPr>
          <w:rStyle w:val="Lbjegyzet-hivatkozs"/>
          <w:rFonts w:ascii="Times New Roman" w:hAnsi="Times New Roman" w:cs="Times New Roman"/>
          <w:sz w:val="24"/>
          <w:szCs w:val="24"/>
        </w:rPr>
        <w:footnoteReference w:id="13"/>
      </w:r>
      <w:r w:rsidRPr="00136558">
        <w:rPr>
          <w:rFonts w:ascii="Times New Roman" w:hAnsi="Times New Roman" w:cs="Times New Roman"/>
          <w:sz w:val="24"/>
          <w:szCs w:val="24"/>
        </w:rPr>
        <w:t xml:space="preserve"> vázolt fel az államok számára: a megelőzést;</w:t>
      </w:r>
      <w:r w:rsidR="00FA1CB3" w:rsidRPr="00136558">
        <w:rPr>
          <w:rFonts w:ascii="Times New Roman" w:hAnsi="Times New Roman" w:cs="Times New Roman"/>
          <w:sz w:val="24"/>
          <w:szCs w:val="24"/>
        </w:rPr>
        <w:t xml:space="preserve"> az egyetemes jellegű üldözést – függetlenül az </w:t>
      </w:r>
      <w:r w:rsidRPr="00136558">
        <w:rPr>
          <w:rFonts w:ascii="Times New Roman" w:hAnsi="Times New Roman" w:cs="Times New Roman"/>
          <w:sz w:val="24"/>
          <w:szCs w:val="24"/>
        </w:rPr>
        <w:t>elkövető állampolgárságától és az elkövetés helyétől; valamit a kiadatást és a felelősségre vonást.</w:t>
      </w:r>
      <w:r w:rsidRPr="00136558">
        <w:rPr>
          <w:rStyle w:val="Lbjegyzet-hivatkozs"/>
          <w:rFonts w:ascii="Times New Roman" w:hAnsi="Times New Roman" w:cs="Times New Roman"/>
          <w:sz w:val="24"/>
          <w:szCs w:val="24"/>
        </w:rPr>
        <w:footnoteReference w:id="14"/>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terrorizmus kérdésével – ilyen vagy olyan formában – 1972 óta foglalkozik az ENSZ napirendi szinten, amikor is </w:t>
      </w:r>
      <w:r w:rsidR="00821066" w:rsidRPr="00136558">
        <w:rPr>
          <w:rFonts w:ascii="Times New Roman" w:hAnsi="Times New Roman" w:cs="Times New Roman"/>
          <w:sz w:val="24"/>
          <w:szCs w:val="24"/>
        </w:rPr>
        <w:t>tizenegy</w:t>
      </w:r>
      <w:r w:rsidRPr="00136558">
        <w:rPr>
          <w:rFonts w:ascii="Times New Roman" w:hAnsi="Times New Roman" w:cs="Times New Roman"/>
          <w:sz w:val="24"/>
          <w:szCs w:val="24"/>
        </w:rPr>
        <w:t xml:space="preserve"> izraeli sportolót raboltak el, majd öltek meg terroristák a müncheni olimpiai játékok ideje alatt.</w:t>
      </w:r>
      <w:r w:rsidRPr="00136558">
        <w:rPr>
          <w:rStyle w:val="Lbjegyzet-hivatkozs"/>
          <w:rFonts w:ascii="Times New Roman" w:hAnsi="Times New Roman" w:cs="Times New Roman"/>
          <w:sz w:val="24"/>
          <w:szCs w:val="24"/>
        </w:rPr>
        <w:footnoteReference w:id="15"/>
      </w:r>
      <w:r w:rsidRPr="00136558">
        <w:rPr>
          <w:rFonts w:ascii="Times New Roman" w:hAnsi="Times New Roman" w:cs="Times New Roman"/>
          <w:sz w:val="24"/>
          <w:szCs w:val="24"/>
        </w:rPr>
        <w:t xml:space="preserve"> </w:t>
      </w:r>
      <w:r w:rsidR="00BA7049" w:rsidRPr="00136558">
        <w:rPr>
          <w:rFonts w:ascii="Times New Roman" w:hAnsi="Times New Roman" w:cs="Times New Roman"/>
          <w:sz w:val="24"/>
          <w:szCs w:val="24"/>
        </w:rPr>
        <w:t>Már a</w:t>
      </w:r>
      <w:r w:rsidRPr="00136558">
        <w:rPr>
          <w:rFonts w:ascii="Times New Roman" w:hAnsi="Times New Roman" w:cs="Times New Roman"/>
          <w:sz w:val="24"/>
          <w:szCs w:val="24"/>
        </w:rPr>
        <w:t>z ENSZ Alapokmánya</w:t>
      </w:r>
      <w:r w:rsidRPr="00136558">
        <w:rPr>
          <w:rStyle w:val="Lbjegyzet-hivatkozs"/>
          <w:rFonts w:ascii="Times New Roman" w:hAnsi="Times New Roman" w:cs="Times New Roman"/>
          <w:sz w:val="24"/>
          <w:szCs w:val="24"/>
        </w:rPr>
        <w:footnoteReference w:id="16"/>
      </w:r>
      <w:r w:rsidRPr="00136558">
        <w:rPr>
          <w:rFonts w:ascii="Times New Roman" w:hAnsi="Times New Roman" w:cs="Times New Roman"/>
          <w:sz w:val="24"/>
          <w:szCs w:val="24"/>
        </w:rPr>
        <w:t xml:space="preserve"> </w:t>
      </w:r>
      <w:r w:rsidR="00BA7049" w:rsidRPr="00136558">
        <w:rPr>
          <w:rFonts w:ascii="Times New Roman" w:hAnsi="Times New Roman" w:cs="Times New Roman"/>
          <w:sz w:val="24"/>
          <w:szCs w:val="24"/>
        </w:rPr>
        <w:t>említést tesz</w:t>
      </w:r>
      <w:r w:rsidR="00D11A5A" w:rsidRPr="00136558">
        <w:rPr>
          <w:rFonts w:ascii="Times New Roman" w:hAnsi="Times New Roman" w:cs="Times New Roman"/>
          <w:sz w:val="24"/>
          <w:szCs w:val="24"/>
        </w:rPr>
        <w:t xml:space="preserve"> a terrorizmus kérdéséről</w:t>
      </w:r>
      <w:r w:rsidRPr="00136558">
        <w:rPr>
          <w:rFonts w:ascii="Times New Roman" w:hAnsi="Times New Roman" w:cs="Times New Roman"/>
          <w:sz w:val="24"/>
          <w:szCs w:val="24"/>
        </w:rPr>
        <w:t>: megtiltja tagállamainak, hogy terrorcselekményeket ösztönözzenek, vagy ilyen</w:t>
      </w:r>
      <w:r w:rsidR="0003630F">
        <w:rPr>
          <w:rFonts w:ascii="Times New Roman" w:hAnsi="Times New Roman" w:cs="Times New Roman"/>
          <w:sz w:val="24"/>
          <w:szCs w:val="24"/>
        </w:rPr>
        <w:t xml:space="preserve"> cselekményekben részt vegyenek;</w:t>
      </w:r>
      <w:r w:rsidRPr="00136558">
        <w:rPr>
          <w:rFonts w:ascii="Times New Roman" w:hAnsi="Times New Roman" w:cs="Times New Roman"/>
          <w:sz w:val="24"/>
          <w:szCs w:val="24"/>
        </w:rPr>
        <w:t xml:space="preserve"> az 1954-es ENSZ Kódex pedig nemzetközi bűncselekménynek minősíti a terrorizmust.</w:t>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1963-ban született meg az </w:t>
      </w:r>
      <w:r w:rsidRPr="00136558">
        <w:rPr>
          <w:rFonts w:ascii="Times New Roman" w:hAnsi="Times New Roman" w:cs="Times New Roman"/>
          <w:i/>
          <w:sz w:val="24"/>
          <w:szCs w:val="24"/>
        </w:rPr>
        <w:t>Egyezmény a repülőgépek fedélzetén elkövetett bűncselekményekről és bizonyos egyéb tevékenységekről (ún. Tokiói Egyezmény)</w:t>
      </w:r>
      <w:r w:rsidRPr="00136558">
        <w:rPr>
          <w:rFonts w:ascii="Times New Roman" w:hAnsi="Times New Roman" w:cs="Times New Roman"/>
          <w:sz w:val="24"/>
          <w:szCs w:val="24"/>
        </w:rPr>
        <w:t>,</w:t>
      </w:r>
      <w:r w:rsidRPr="00136558">
        <w:rPr>
          <w:rStyle w:val="Lbjegyzet-hivatkozs"/>
          <w:rFonts w:ascii="Times New Roman" w:hAnsi="Times New Roman" w:cs="Times New Roman"/>
          <w:sz w:val="24"/>
          <w:szCs w:val="24"/>
        </w:rPr>
        <w:footnoteReference w:id="17"/>
      </w:r>
      <w:r w:rsidRPr="00136558">
        <w:rPr>
          <w:rFonts w:ascii="Times New Roman" w:hAnsi="Times New Roman" w:cs="Times New Roman"/>
          <w:sz w:val="24"/>
          <w:szCs w:val="24"/>
        </w:rPr>
        <w:t xml:space="preserve"> mely első volt a légi terrorizmus leküzdését célzó nemzetközi szerződések sorában. A </w:t>
      </w:r>
      <w:r w:rsidRPr="00136558">
        <w:rPr>
          <w:rFonts w:ascii="Times New Roman" w:hAnsi="Times New Roman" w:cs="Times New Roman"/>
          <w:i/>
          <w:sz w:val="24"/>
          <w:szCs w:val="24"/>
        </w:rPr>
        <w:t>Tokiói Egyezmény</w:t>
      </w:r>
      <w:r w:rsidRPr="00136558">
        <w:rPr>
          <w:rFonts w:ascii="Times New Roman" w:hAnsi="Times New Roman" w:cs="Times New Roman"/>
          <w:sz w:val="24"/>
          <w:szCs w:val="24"/>
        </w:rPr>
        <w:t xml:space="preserve"> hatálya alá olyan cselekmények tartoznak, melyek vagy a repülőgépen tartózkodó személyeket, vagy az ott levő tulajdonaikat, vagy a repülőgép rendjét veszélyeztetik. A szerződés a joghatóság kérdését is tisztázza: azokra az esetekre vonatkozik, amikor a repülőgép működésben van, a nyílt tenger felett repül, vagy ha valamely állam területén kívül repül</w:t>
      </w:r>
      <w:r w:rsidR="00390921" w:rsidRPr="00136558">
        <w:rPr>
          <w:rFonts w:ascii="Times New Roman" w:hAnsi="Times New Roman" w:cs="Times New Roman"/>
          <w:sz w:val="24"/>
          <w:szCs w:val="24"/>
        </w:rPr>
        <w:t>.</w:t>
      </w:r>
      <w:r w:rsidR="00390921" w:rsidRPr="00136558">
        <w:rPr>
          <w:rStyle w:val="Lbjegyzet-hivatkozs"/>
          <w:rFonts w:ascii="Times New Roman" w:hAnsi="Times New Roman" w:cs="Times New Roman"/>
          <w:sz w:val="24"/>
          <w:szCs w:val="24"/>
        </w:rPr>
        <w:footnoteReference w:id="18"/>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w:t>
      </w:r>
      <w:r w:rsidRPr="00136558">
        <w:rPr>
          <w:rFonts w:ascii="Times New Roman" w:hAnsi="Times New Roman" w:cs="Times New Roman"/>
          <w:i/>
          <w:sz w:val="24"/>
          <w:szCs w:val="24"/>
        </w:rPr>
        <w:t>Tokiói Egyezmény</w:t>
      </w:r>
      <w:r w:rsidRPr="00136558">
        <w:rPr>
          <w:rFonts w:ascii="Times New Roman" w:hAnsi="Times New Roman" w:cs="Times New Roman"/>
          <w:sz w:val="24"/>
          <w:szCs w:val="24"/>
        </w:rPr>
        <w:t xml:space="preserve"> javított változatának tekinthető az 1970-ben elfogadott </w:t>
      </w:r>
      <w:r w:rsidRPr="00136558">
        <w:rPr>
          <w:rFonts w:ascii="Times New Roman" w:hAnsi="Times New Roman" w:cs="Times New Roman"/>
          <w:i/>
          <w:sz w:val="24"/>
          <w:szCs w:val="24"/>
        </w:rPr>
        <w:t>Hágai Egyezmény</w:t>
      </w:r>
      <w:r w:rsidRPr="00136558">
        <w:rPr>
          <w:rFonts w:ascii="Times New Roman" w:hAnsi="Times New Roman" w:cs="Times New Roman"/>
          <w:sz w:val="24"/>
          <w:szCs w:val="24"/>
        </w:rPr>
        <w:t>, mely a repülőgépek eltérítésével foglalkozik.</w:t>
      </w:r>
      <w:r w:rsidRPr="00136558">
        <w:rPr>
          <w:rStyle w:val="Lbjegyzet-hivatkozs"/>
          <w:rFonts w:ascii="Times New Roman" w:hAnsi="Times New Roman" w:cs="Times New Roman"/>
          <w:sz w:val="24"/>
          <w:szCs w:val="24"/>
        </w:rPr>
        <w:footnoteReference w:id="19"/>
      </w:r>
      <w:r w:rsidRPr="00136558">
        <w:rPr>
          <w:rFonts w:ascii="Times New Roman" w:hAnsi="Times New Roman" w:cs="Times New Roman"/>
          <w:sz w:val="24"/>
          <w:szCs w:val="24"/>
        </w:rPr>
        <w:t xml:space="preserve"> Az egyezmény kimondja, hogy bűncselekményt követ el, aki jogtalanul és erőszakkal, fenyegetéssel, vagy megfélemlítéssel, vagy azzal való fenyegetéssel légi járművet jogel</w:t>
      </w:r>
      <w:r w:rsidR="003313F7">
        <w:rPr>
          <w:rFonts w:ascii="Times New Roman" w:hAnsi="Times New Roman" w:cs="Times New Roman"/>
          <w:sz w:val="24"/>
          <w:szCs w:val="24"/>
        </w:rPr>
        <w:t>lenesen hatalmába kerít, felette az ellenőrzést megszerzi</w:t>
      </w:r>
      <w:r w:rsidRPr="00136558">
        <w:rPr>
          <w:rFonts w:ascii="Times New Roman" w:hAnsi="Times New Roman" w:cs="Times New Roman"/>
          <w:sz w:val="24"/>
          <w:szCs w:val="24"/>
        </w:rPr>
        <w:t>, vagy e</w:t>
      </w:r>
      <w:r w:rsidR="00390921" w:rsidRPr="00136558">
        <w:rPr>
          <w:rFonts w:ascii="Times New Roman" w:hAnsi="Times New Roman" w:cs="Times New Roman"/>
          <w:sz w:val="24"/>
          <w:szCs w:val="24"/>
        </w:rPr>
        <w:t>rre kísérletet tesz</w:t>
      </w:r>
      <w:r w:rsidRPr="00136558">
        <w:rPr>
          <w:rFonts w:ascii="Times New Roman" w:hAnsi="Times New Roman" w:cs="Times New Roman"/>
          <w:sz w:val="24"/>
          <w:szCs w:val="24"/>
        </w:rPr>
        <w:t>.</w:t>
      </w:r>
      <w:r w:rsidR="00390921" w:rsidRPr="00136558">
        <w:rPr>
          <w:rStyle w:val="Lbjegyzet-hivatkozs"/>
          <w:rFonts w:ascii="Times New Roman" w:hAnsi="Times New Roman" w:cs="Times New Roman"/>
          <w:sz w:val="24"/>
          <w:szCs w:val="24"/>
        </w:rPr>
        <w:footnoteReference w:id="20"/>
      </w:r>
    </w:p>
    <w:p w:rsidR="00A7163D" w:rsidRPr="00136558" w:rsidRDefault="00A7163D" w:rsidP="00A7163D">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következő terrorizmussal kapcsolatos nemzetközi szerződés az 1971-ben elfogadott ún. </w:t>
      </w:r>
      <w:r w:rsidRPr="00136558">
        <w:rPr>
          <w:rFonts w:ascii="Times New Roman" w:hAnsi="Times New Roman" w:cs="Times New Roman"/>
          <w:i/>
          <w:sz w:val="24"/>
          <w:szCs w:val="24"/>
        </w:rPr>
        <w:t>Montreali Egyezmény</w:t>
      </w:r>
      <w:r w:rsidRPr="00136558">
        <w:rPr>
          <w:rFonts w:ascii="Times New Roman" w:hAnsi="Times New Roman" w:cs="Times New Roman"/>
          <w:sz w:val="24"/>
          <w:szCs w:val="24"/>
        </w:rPr>
        <w:t>,</w:t>
      </w:r>
      <w:r w:rsidRPr="00136558">
        <w:rPr>
          <w:rStyle w:val="Lbjegyzet-hivatkozs"/>
          <w:rFonts w:ascii="Times New Roman" w:hAnsi="Times New Roman" w:cs="Times New Roman"/>
          <w:i/>
          <w:sz w:val="24"/>
          <w:szCs w:val="24"/>
        </w:rPr>
        <w:footnoteReference w:id="21"/>
      </w:r>
      <w:r w:rsidRPr="00136558">
        <w:rPr>
          <w:rFonts w:ascii="Times New Roman" w:hAnsi="Times New Roman" w:cs="Times New Roman"/>
          <w:sz w:val="24"/>
          <w:szCs w:val="24"/>
        </w:rPr>
        <w:t xml:space="preserve"> melynek célja, a polgári repülés biztonságát veszélyeztető cselekmények üldözése.</w:t>
      </w:r>
    </w:p>
    <w:p w:rsidR="00273B0F" w:rsidRPr="00136558" w:rsidRDefault="00A7163D" w:rsidP="00273B0F">
      <w:pPr>
        <w:ind w:firstLine="709"/>
        <w:rPr>
          <w:rFonts w:ascii="Times New Roman" w:hAnsi="Times New Roman" w:cs="Times New Roman"/>
          <w:sz w:val="24"/>
          <w:szCs w:val="24"/>
        </w:rPr>
      </w:pPr>
      <w:r w:rsidRPr="00136558">
        <w:rPr>
          <w:rFonts w:ascii="Times New Roman" w:hAnsi="Times New Roman" w:cs="Times New Roman"/>
          <w:sz w:val="24"/>
          <w:szCs w:val="24"/>
        </w:rPr>
        <w:lastRenderedPageBreak/>
        <w:t>1979-ben látott nap</w:t>
      </w:r>
      <w:r w:rsidR="00FD17FF" w:rsidRPr="00136558">
        <w:rPr>
          <w:rFonts w:ascii="Times New Roman" w:hAnsi="Times New Roman" w:cs="Times New Roman"/>
          <w:sz w:val="24"/>
          <w:szCs w:val="24"/>
        </w:rPr>
        <w:t>világot az ENSZ égisze alatt a Túszszedés E</w:t>
      </w:r>
      <w:r w:rsidRPr="00136558">
        <w:rPr>
          <w:rFonts w:ascii="Times New Roman" w:hAnsi="Times New Roman" w:cs="Times New Roman"/>
          <w:sz w:val="24"/>
          <w:szCs w:val="24"/>
        </w:rPr>
        <w:t xml:space="preserve">lleni </w:t>
      </w:r>
      <w:r w:rsidR="00FD17FF" w:rsidRPr="00136558">
        <w:rPr>
          <w:rFonts w:ascii="Times New Roman" w:hAnsi="Times New Roman" w:cs="Times New Roman"/>
          <w:sz w:val="24"/>
          <w:szCs w:val="24"/>
        </w:rPr>
        <w:t>New Yorki E</w:t>
      </w:r>
      <w:r w:rsidRPr="00136558">
        <w:rPr>
          <w:rFonts w:ascii="Times New Roman" w:hAnsi="Times New Roman" w:cs="Times New Roman"/>
          <w:sz w:val="24"/>
          <w:szCs w:val="24"/>
        </w:rPr>
        <w:t>gyezmény,</w:t>
      </w:r>
      <w:r w:rsidRPr="00136558">
        <w:rPr>
          <w:rStyle w:val="Lbjegyzet-hivatkozs"/>
          <w:rFonts w:ascii="Times New Roman" w:hAnsi="Times New Roman" w:cs="Times New Roman"/>
          <w:sz w:val="24"/>
          <w:szCs w:val="24"/>
        </w:rPr>
        <w:footnoteReference w:id="22"/>
      </w:r>
      <w:r w:rsidRPr="00136558">
        <w:rPr>
          <w:rFonts w:ascii="Times New Roman" w:hAnsi="Times New Roman" w:cs="Times New Roman"/>
          <w:sz w:val="24"/>
          <w:szCs w:val="24"/>
        </w:rPr>
        <w:t xml:space="preserve"> </w:t>
      </w:r>
      <w:r w:rsidR="00273B0F" w:rsidRPr="00136558">
        <w:rPr>
          <w:rFonts w:ascii="Times New Roman" w:hAnsi="Times New Roman" w:cs="Times New Roman"/>
          <w:sz w:val="24"/>
          <w:szCs w:val="24"/>
        </w:rPr>
        <w:t>mely definiálja a túszszedés fogalmát, továbbá bővebben tárgyalja a joghatóság és a kiadatás kérdését.</w:t>
      </w:r>
    </w:p>
    <w:p w:rsidR="00273B0F" w:rsidRPr="00136558" w:rsidRDefault="00273B0F" w:rsidP="00273B0F">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A fentiek alapján megállapítható, hogy az ENSZ-en belül csupán </w:t>
      </w:r>
      <w:proofErr w:type="spellStart"/>
      <w:r w:rsidRPr="00136558">
        <w:rPr>
          <w:rFonts w:ascii="Times New Roman" w:hAnsi="Times New Roman" w:cs="Times New Roman"/>
          <w:sz w:val="24"/>
          <w:szCs w:val="24"/>
        </w:rPr>
        <w:t>szektoriális</w:t>
      </w:r>
      <w:proofErr w:type="spellEnd"/>
      <w:r w:rsidRPr="00136558">
        <w:rPr>
          <w:rFonts w:ascii="Times New Roman" w:hAnsi="Times New Roman" w:cs="Times New Roman"/>
          <w:sz w:val="24"/>
          <w:szCs w:val="24"/>
        </w:rPr>
        <w:t xml:space="preserve"> jellegű egyezmények elfogadására került sor, melyek nem minden esetben segítenek a szervezet eredendő céljainak maradéktalan beteljesítésében.</w:t>
      </w:r>
    </w:p>
    <w:p w:rsidR="00273B0F" w:rsidRPr="00136558" w:rsidRDefault="00273B0F" w:rsidP="00273B0F">
      <w:pPr>
        <w:rPr>
          <w:rFonts w:ascii="Times New Roman" w:hAnsi="Times New Roman" w:cs="Times New Roman"/>
          <w:b/>
          <w:i/>
          <w:sz w:val="28"/>
          <w:szCs w:val="28"/>
        </w:rPr>
      </w:pPr>
      <w:r w:rsidRPr="00136558">
        <w:rPr>
          <w:rFonts w:ascii="Times New Roman" w:hAnsi="Times New Roman" w:cs="Times New Roman"/>
          <w:b/>
          <w:i/>
          <w:sz w:val="28"/>
          <w:szCs w:val="28"/>
        </w:rPr>
        <w:t>1.3. A terrorizmus fogalma a nemzetközi jogban</w:t>
      </w:r>
    </w:p>
    <w:p w:rsidR="00273B0F" w:rsidRPr="00136558" w:rsidRDefault="00273B0F" w:rsidP="00273B0F">
      <w:pPr>
        <w:rPr>
          <w:rFonts w:ascii="Times New Roman" w:hAnsi="Times New Roman" w:cs="Times New Roman"/>
          <w:sz w:val="24"/>
          <w:szCs w:val="24"/>
        </w:rPr>
      </w:pPr>
      <w:r w:rsidRPr="00136558">
        <w:rPr>
          <w:rFonts w:ascii="Times New Roman" w:hAnsi="Times New Roman" w:cs="Times New Roman"/>
          <w:b/>
          <w:i/>
          <w:sz w:val="24"/>
          <w:szCs w:val="24"/>
        </w:rPr>
        <w:t xml:space="preserve">1.3.1. Az ENSZ által alkotott definíciók. </w:t>
      </w:r>
      <w:r w:rsidRPr="00136558">
        <w:rPr>
          <w:rFonts w:ascii="Times New Roman" w:hAnsi="Times New Roman" w:cs="Times New Roman"/>
          <w:sz w:val="24"/>
          <w:szCs w:val="24"/>
        </w:rPr>
        <w:t xml:space="preserve">A terrorizmusra leginkább olyan erőszakos cselekményként lehet tekinteni, amely egyes politikai célok elérésére a civil lakosságot használja fel eszköz gyanánt. Bár egyelőre a nemzetközi jogban még nem került sor a terrorizmus átfogó definiálására, születtek nyilatkozatok, határozatok és </w:t>
      </w:r>
      <w:proofErr w:type="spellStart"/>
      <w:r w:rsidRPr="00136558">
        <w:rPr>
          <w:rFonts w:ascii="Times New Roman" w:hAnsi="Times New Roman" w:cs="Times New Roman"/>
          <w:sz w:val="24"/>
          <w:szCs w:val="24"/>
        </w:rPr>
        <w:t>szektoriális</w:t>
      </w:r>
      <w:proofErr w:type="spellEnd"/>
      <w:r w:rsidRPr="00136558">
        <w:rPr>
          <w:rFonts w:ascii="Times New Roman" w:hAnsi="Times New Roman" w:cs="Times New Roman"/>
          <w:sz w:val="24"/>
          <w:szCs w:val="24"/>
        </w:rPr>
        <w:t xml:space="preserve"> egyezmények, melyekben különféle speciális szempontok figyelembe vételével sor kerül a kérdés szabályozására (pl. a repülőgépek fedélzetén elkövetett bűncselekmények, a repülőgépek eltérítése, a polgári repülés biztonságát veszélyeztető cselekmények üldözése vagy a túszszedés).</w:t>
      </w:r>
    </w:p>
    <w:p w:rsidR="00273B0F" w:rsidRPr="00136558" w:rsidRDefault="00B31C6C" w:rsidP="00273B0F">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Az ENSZ Közgyűlése </w:t>
      </w:r>
      <w:r w:rsidR="00273B0F" w:rsidRPr="00136558">
        <w:rPr>
          <w:rFonts w:ascii="Times New Roman" w:hAnsi="Times New Roman" w:cs="Times New Roman"/>
          <w:sz w:val="24"/>
          <w:szCs w:val="24"/>
        </w:rPr>
        <w:t>1994-ben alkotta meg határozatát</w:t>
      </w:r>
      <w:r w:rsidR="00A72566" w:rsidRPr="00136558">
        <w:rPr>
          <w:rStyle w:val="Lbjegyzet-hivatkozs"/>
          <w:rFonts w:ascii="Times New Roman" w:hAnsi="Times New Roman" w:cs="Times New Roman"/>
          <w:sz w:val="24"/>
          <w:szCs w:val="24"/>
        </w:rPr>
        <w:footnoteReference w:id="23"/>
      </w:r>
      <w:r w:rsidR="00273B0F" w:rsidRPr="00136558">
        <w:rPr>
          <w:rFonts w:ascii="Times New Roman" w:hAnsi="Times New Roman" w:cs="Times New Roman"/>
          <w:sz w:val="24"/>
          <w:szCs w:val="24"/>
        </w:rPr>
        <w:t xml:space="preserve"> a nemzetközi terrorizmus megszüntetése érdekében foganatosítandó intézkedésekről. E határozat kimondta, hogy „a terrorizmus olyan bűnös cselekményeket foglal magában, amelyek vagy a közvélemény, vagy az emberek egy meghatározott csoportja, vagy egyes különleges személyek szándékos, vagy előre látható megfélemlítésével provokálják az államot, politikai célok elérése érdekében. Ezen cselekmények semmilyen körülmények között sem igazolhatóak, függetlenül attól, hogy politikai, filozófiai, ideológiai, faji, etnikai, vallási vagy egyéb jellegű érvet hoznak fel az alátámasztásukra.”</w:t>
      </w:r>
      <w:r w:rsidR="00813861" w:rsidRPr="00136558">
        <w:rPr>
          <w:rStyle w:val="Lbjegyzet-hivatkozs"/>
          <w:rFonts w:ascii="Times New Roman" w:hAnsi="Times New Roman" w:cs="Times New Roman"/>
          <w:sz w:val="24"/>
          <w:szCs w:val="24"/>
        </w:rPr>
        <w:footnoteReference w:id="24"/>
      </w:r>
    </w:p>
    <w:p w:rsidR="00111FD9" w:rsidRPr="00136558" w:rsidRDefault="00273B0F" w:rsidP="00273B0F">
      <w:pPr>
        <w:ind w:firstLine="709"/>
        <w:rPr>
          <w:rFonts w:ascii="Times New Roman" w:hAnsi="Times New Roman" w:cs="Times New Roman"/>
          <w:sz w:val="24"/>
          <w:szCs w:val="24"/>
        </w:rPr>
      </w:pPr>
      <w:proofErr w:type="gramStart"/>
      <w:r w:rsidRPr="00136558">
        <w:rPr>
          <w:rFonts w:ascii="Times New Roman" w:hAnsi="Times New Roman" w:cs="Times New Roman"/>
          <w:sz w:val="24"/>
          <w:szCs w:val="24"/>
        </w:rPr>
        <w:t>Tíz évvel később, az ENSZ Biztonsági Tanácsa határozatában</w:t>
      </w:r>
      <w:r w:rsidR="00813861" w:rsidRPr="00136558">
        <w:rPr>
          <w:rStyle w:val="Lbjegyzet-hivatkozs"/>
          <w:rFonts w:ascii="Times New Roman" w:hAnsi="Times New Roman" w:cs="Times New Roman"/>
          <w:sz w:val="24"/>
          <w:szCs w:val="24"/>
        </w:rPr>
        <w:footnoteReference w:id="25"/>
      </w:r>
      <w:r w:rsidRPr="00136558">
        <w:rPr>
          <w:rFonts w:ascii="Times New Roman" w:hAnsi="Times New Roman" w:cs="Times New Roman"/>
          <w:sz w:val="24"/>
          <w:szCs w:val="24"/>
        </w:rPr>
        <w:t xml:space="preserve"> </w:t>
      </w:r>
      <w:r w:rsidR="009C32B0" w:rsidRPr="00136558">
        <w:rPr>
          <w:rFonts w:ascii="Times New Roman" w:hAnsi="Times New Roman" w:cs="Times New Roman"/>
          <w:sz w:val="24"/>
          <w:szCs w:val="24"/>
        </w:rPr>
        <w:t xml:space="preserve">úgy </w:t>
      </w:r>
      <w:r w:rsidRPr="00136558">
        <w:rPr>
          <w:rFonts w:ascii="Times New Roman" w:hAnsi="Times New Roman" w:cs="Times New Roman"/>
          <w:sz w:val="24"/>
          <w:szCs w:val="24"/>
        </w:rPr>
        <w:t xml:space="preserve">utalt a terrorizmusra, mint „olyan egyenes szándékkal elkövetett, a polgári lakosság ellen irányuló, eredményét tekintve halálos kimenetelű, súlyos testi sértést okozó vagy túszszedést megvalósító, bűnös cselekményre, melynek célja, hogy vagy a közvélemény, vagy az emberek egy meghatározott csoportja, vagy egyes különleges személyek szándékos, vagy előre látható megfélemlítésével provokálja az államot, </w:t>
      </w:r>
      <w:r w:rsidRPr="00136558">
        <w:rPr>
          <w:rFonts w:ascii="Times New Roman" w:hAnsi="Times New Roman" w:cs="Times New Roman"/>
          <w:sz w:val="24"/>
          <w:szCs w:val="24"/>
        </w:rPr>
        <w:lastRenderedPageBreak/>
        <w:t>megfélemlítse a lakosságot, ill. arra kényszerítse a kormányzatot vagy egy nemzetközi szervezetet, hogy valamit tegyen, vagy ne tegyen.”</w:t>
      </w:r>
      <w:r w:rsidR="00813861" w:rsidRPr="00136558">
        <w:rPr>
          <w:rStyle w:val="Lbjegyzet-hivatkozs"/>
          <w:rFonts w:ascii="Times New Roman" w:hAnsi="Times New Roman" w:cs="Times New Roman"/>
          <w:sz w:val="24"/>
          <w:szCs w:val="24"/>
        </w:rPr>
        <w:footnoteReference w:id="26"/>
      </w:r>
      <w:proofErr w:type="gramEnd"/>
    </w:p>
    <w:p w:rsidR="00111FD9" w:rsidRPr="00136558" w:rsidRDefault="00111FD9" w:rsidP="004D46AD">
      <w:pPr>
        <w:ind w:firstLine="709"/>
        <w:rPr>
          <w:rFonts w:ascii="Times New Roman" w:hAnsi="Times New Roman" w:cs="Times New Roman"/>
          <w:sz w:val="24"/>
          <w:szCs w:val="24"/>
        </w:rPr>
      </w:pPr>
      <w:r w:rsidRPr="00136558">
        <w:rPr>
          <w:rFonts w:ascii="Times New Roman" w:hAnsi="Times New Roman" w:cs="Times New Roman"/>
          <w:sz w:val="24"/>
          <w:szCs w:val="24"/>
        </w:rPr>
        <w:t>Az ENSZ Közgyűlése jelenleg is dolgozik egy olyan egyetemes, terrorizmus ellenes nemzetközi szerződés elfogadásán, ame</w:t>
      </w:r>
      <w:r w:rsidR="00ED3EB3" w:rsidRPr="00136558">
        <w:rPr>
          <w:rFonts w:ascii="Times New Roman" w:hAnsi="Times New Roman" w:cs="Times New Roman"/>
          <w:sz w:val="24"/>
          <w:szCs w:val="24"/>
        </w:rPr>
        <w:t>ly kiegészíthetné a hatályban lévő</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szektoriális</w:t>
      </w:r>
      <w:proofErr w:type="spellEnd"/>
      <w:r w:rsidRPr="00136558">
        <w:rPr>
          <w:rFonts w:ascii="Times New Roman" w:hAnsi="Times New Roman" w:cs="Times New Roman"/>
          <w:sz w:val="24"/>
          <w:szCs w:val="24"/>
        </w:rPr>
        <w:t xml:space="preserve"> jellegű, terrorizmus elleni egyezményeket. </w:t>
      </w:r>
      <w:proofErr w:type="gramStart"/>
      <w:r w:rsidRPr="00136558">
        <w:rPr>
          <w:rFonts w:ascii="Times New Roman" w:hAnsi="Times New Roman" w:cs="Times New Roman"/>
          <w:sz w:val="24"/>
          <w:szCs w:val="24"/>
        </w:rPr>
        <w:t>A tervezet 2. cikk</w:t>
      </w:r>
      <w:r w:rsidR="00BA7049" w:rsidRPr="00136558">
        <w:rPr>
          <w:rFonts w:ascii="Times New Roman" w:hAnsi="Times New Roman" w:cs="Times New Roman"/>
          <w:sz w:val="24"/>
          <w:szCs w:val="24"/>
        </w:rPr>
        <w:t>e kibővíti</w:t>
      </w:r>
      <w:r w:rsidRPr="00136558">
        <w:rPr>
          <w:rFonts w:ascii="Times New Roman" w:hAnsi="Times New Roman" w:cs="Times New Roman"/>
          <w:sz w:val="24"/>
          <w:szCs w:val="24"/>
        </w:rPr>
        <w:t xml:space="preserve"> a terrorizmus definícióját, mely úgy szól, hogy „jogellenesen és szándékosan okozott, megkísérelt vagy fenyegetést alkalmazó cselekmény; amely halált, vagy súlyos testi sértést okoz bárkinek; vagy súlyos kárt okoz a köz- vagy a magántulajdonban – ideértve a közterületeket, az állami és kormányzati létesítményeket, a tömegközlekedést, az infrastruktúrát és a környezetet</w:t>
      </w:r>
      <w:r w:rsidR="00BA7049" w:rsidRPr="00136558">
        <w:rPr>
          <w:rFonts w:ascii="Times New Roman" w:hAnsi="Times New Roman" w:cs="Times New Roman"/>
          <w:sz w:val="24"/>
          <w:szCs w:val="24"/>
        </w:rPr>
        <w:t xml:space="preserve"> – , vagy </w:t>
      </w:r>
      <w:r w:rsidRPr="00136558">
        <w:rPr>
          <w:rFonts w:ascii="Times New Roman" w:hAnsi="Times New Roman" w:cs="Times New Roman"/>
          <w:sz w:val="24"/>
          <w:szCs w:val="24"/>
        </w:rPr>
        <w:t>olyan kárt tesz bármilyen tulajdonban, területben, létesítményben vagy rendszerben, amely súlyos gazdasági kárt okoz vagy ilyen kár bekövetkezését vetíti előre;</w:t>
      </w:r>
      <w:r w:rsidR="00127CA9" w:rsidRPr="00136558">
        <w:rPr>
          <w:rFonts w:ascii="Times New Roman" w:hAnsi="Times New Roman" w:cs="Times New Roman"/>
          <w:sz w:val="24"/>
          <w:szCs w:val="24"/>
        </w:rPr>
        <w:t xml:space="preserve"> </w:t>
      </w:r>
      <w:r w:rsidRPr="00136558">
        <w:rPr>
          <w:rFonts w:ascii="Times New Roman" w:hAnsi="Times New Roman" w:cs="Times New Roman"/>
          <w:sz w:val="24"/>
          <w:szCs w:val="24"/>
        </w:rPr>
        <w:t>és az eset körülm</w:t>
      </w:r>
      <w:r w:rsidR="00127CA9" w:rsidRPr="00136558">
        <w:rPr>
          <w:rFonts w:ascii="Times New Roman" w:hAnsi="Times New Roman" w:cs="Times New Roman"/>
          <w:sz w:val="24"/>
          <w:szCs w:val="24"/>
        </w:rPr>
        <w:t>ényeiből megállapítható,</w:t>
      </w:r>
      <w:proofErr w:type="gramEnd"/>
      <w:r w:rsidR="00127CA9" w:rsidRPr="00136558">
        <w:rPr>
          <w:rFonts w:ascii="Times New Roman" w:hAnsi="Times New Roman" w:cs="Times New Roman"/>
          <w:sz w:val="24"/>
          <w:szCs w:val="24"/>
        </w:rPr>
        <w:t xml:space="preserve"> </w:t>
      </w:r>
      <w:proofErr w:type="gramStart"/>
      <w:r w:rsidR="00127CA9" w:rsidRPr="00136558">
        <w:rPr>
          <w:rFonts w:ascii="Times New Roman" w:hAnsi="Times New Roman" w:cs="Times New Roman"/>
          <w:sz w:val="24"/>
          <w:szCs w:val="24"/>
        </w:rPr>
        <w:t>hogy</w:t>
      </w:r>
      <w:proofErr w:type="gramEnd"/>
      <w:r w:rsidR="00127CA9" w:rsidRPr="00136558">
        <w:rPr>
          <w:rFonts w:ascii="Times New Roman" w:hAnsi="Times New Roman" w:cs="Times New Roman"/>
          <w:sz w:val="24"/>
          <w:szCs w:val="24"/>
        </w:rPr>
        <w:t xml:space="preserve"> az a </w:t>
      </w:r>
      <w:r w:rsidRPr="00136558">
        <w:rPr>
          <w:rFonts w:ascii="Times New Roman" w:hAnsi="Times New Roman" w:cs="Times New Roman"/>
          <w:sz w:val="24"/>
          <w:szCs w:val="24"/>
        </w:rPr>
        <w:t>cselekmény célja, hogy megfélemlítsék a lakosságot, ill. arra kényszerítsék a kormányzatot vagy egy nemzetközi szervezetet, hogy valamit tegyen</w:t>
      </w:r>
      <w:r w:rsidR="00BA7049" w:rsidRPr="00136558">
        <w:rPr>
          <w:rFonts w:ascii="Times New Roman" w:hAnsi="Times New Roman" w:cs="Times New Roman"/>
          <w:sz w:val="24"/>
          <w:szCs w:val="24"/>
        </w:rPr>
        <w:t>,</w:t>
      </w:r>
      <w:r w:rsidRPr="00136558">
        <w:rPr>
          <w:rFonts w:ascii="Times New Roman" w:hAnsi="Times New Roman" w:cs="Times New Roman"/>
          <w:sz w:val="24"/>
          <w:szCs w:val="24"/>
        </w:rPr>
        <w:t xml:space="preserve"> vagy ne tegyen.”</w:t>
      </w:r>
      <w:r w:rsidR="001B45C0" w:rsidRPr="00136558">
        <w:rPr>
          <w:rStyle w:val="Lbjegyzet-hivatkozs"/>
          <w:rFonts w:ascii="Times New Roman" w:hAnsi="Times New Roman" w:cs="Times New Roman"/>
          <w:sz w:val="24"/>
          <w:szCs w:val="24"/>
        </w:rPr>
        <w:footnoteReference w:id="27"/>
      </w:r>
      <w:r w:rsidRPr="00136558">
        <w:rPr>
          <w:rFonts w:ascii="Times New Roman" w:hAnsi="Times New Roman" w:cs="Times New Roman"/>
          <w:sz w:val="24"/>
          <w:szCs w:val="24"/>
        </w:rPr>
        <w:t xml:space="preserve"> A tervezet a későbbiekben tovább részletezi a terrorizmus definícióját, így többek között szól a támadásban való bűnrészességről és mások szervezéséről, irányításáról is. Bár az ENSZ tagállamok </w:t>
      </w:r>
      <w:r w:rsidR="00BA7049" w:rsidRPr="00136558">
        <w:rPr>
          <w:rFonts w:ascii="Times New Roman" w:hAnsi="Times New Roman" w:cs="Times New Roman"/>
          <w:sz w:val="24"/>
          <w:szCs w:val="24"/>
        </w:rPr>
        <w:t xml:space="preserve">között </w:t>
      </w:r>
      <w:r w:rsidRPr="00136558">
        <w:rPr>
          <w:rFonts w:ascii="Times New Roman" w:hAnsi="Times New Roman" w:cs="Times New Roman"/>
          <w:sz w:val="24"/>
          <w:szCs w:val="24"/>
        </w:rPr>
        <w:t>a tervezet számos r</w:t>
      </w:r>
      <w:r w:rsidR="0029042C" w:rsidRPr="00136558">
        <w:rPr>
          <w:rFonts w:ascii="Times New Roman" w:hAnsi="Times New Roman" w:cs="Times New Roman"/>
          <w:sz w:val="24"/>
          <w:szCs w:val="24"/>
        </w:rPr>
        <w:t>endelkezésével kapcsolatban egyetértés van</w:t>
      </w:r>
      <w:r w:rsidRPr="00136558">
        <w:rPr>
          <w:rFonts w:ascii="Times New Roman" w:hAnsi="Times New Roman" w:cs="Times New Roman"/>
          <w:sz w:val="24"/>
          <w:szCs w:val="24"/>
        </w:rPr>
        <w:t xml:space="preserve">, mégsem született </w:t>
      </w:r>
      <w:r w:rsidR="0029042C" w:rsidRPr="00136558">
        <w:rPr>
          <w:rFonts w:ascii="Times New Roman" w:hAnsi="Times New Roman" w:cs="Times New Roman"/>
          <w:sz w:val="24"/>
          <w:szCs w:val="24"/>
        </w:rPr>
        <w:t xml:space="preserve">eddig </w:t>
      </w:r>
      <w:r w:rsidRPr="00136558">
        <w:rPr>
          <w:rFonts w:ascii="Times New Roman" w:hAnsi="Times New Roman" w:cs="Times New Roman"/>
          <w:sz w:val="24"/>
          <w:szCs w:val="24"/>
        </w:rPr>
        <w:t>konszenzus a teljes szöveg elfogadásáról, ugyanis a tagál</w:t>
      </w:r>
      <w:r w:rsidR="0029042C" w:rsidRPr="00136558">
        <w:rPr>
          <w:rFonts w:ascii="Times New Roman" w:hAnsi="Times New Roman" w:cs="Times New Roman"/>
          <w:sz w:val="24"/>
          <w:szCs w:val="24"/>
        </w:rPr>
        <w:t>lamok eltérő nézeteket vallanak</w:t>
      </w:r>
      <w:r w:rsidRPr="00136558">
        <w:rPr>
          <w:rFonts w:ascii="Times New Roman" w:hAnsi="Times New Roman" w:cs="Times New Roman"/>
          <w:sz w:val="24"/>
          <w:szCs w:val="24"/>
        </w:rPr>
        <w:t xml:space="preserve"> a tekintetben, hogy a nemzeti felszabadító mozgalmak beletartozzanak-e a szerződés tárgyi hatálya alá. A</w:t>
      </w:r>
      <w:r w:rsidR="0029042C" w:rsidRPr="00136558">
        <w:rPr>
          <w:rFonts w:ascii="Times New Roman" w:hAnsi="Times New Roman" w:cs="Times New Roman"/>
          <w:sz w:val="24"/>
          <w:szCs w:val="24"/>
        </w:rPr>
        <w:t>z</w:t>
      </w:r>
      <w:r w:rsidRPr="00136558">
        <w:rPr>
          <w:rFonts w:ascii="Times New Roman" w:hAnsi="Times New Roman" w:cs="Times New Roman"/>
          <w:sz w:val="24"/>
          <w:szCs w:val="24"/>
        </w:rPr>
        <w:t xml:space="preserve"> </w:t>
      </w:r>
      <w:r w:rsidR="0029042C" w:rsidRPr="00136558">
        <w:rPr>
          <w:rFonts w:ascii="Times New Roman" w:hAnsi="Times New Roman" w:cs="Times New Roman"/>
          <w:sz w:val="24"/>
          <w:szCs w:val="24"/>
        </w:rPr>
        <w:t>egyeztetések</w:t>
      </w:r>
      <w:r w:rsidRPr="00136558">
        <w:rPr>
          <w:rFonts w:ascii="Times New Roman" w:hAnsi="Times New Roman" w:cs="Times New Roman"/>
          <w:sz w:val="24"/>
          <w:szCs w:val="24"/>
        </w:rPr>
        <w:t xml:space="preserve"> jelenleg is folynak, mivel számos állam a belső jogában mind a mai napig teljesen más elemek figyelembe vételével definiálja a terrorizmust.</w:t>
      </w:r>
      <w:r w:rsidR="001B45C0" w:rsidRPr="00136558">
        <w:rPr>
          <w:rStyle w:val="Lbjegyzet-hivatkozs"/>
          <w:rFonts w:ascii="Times New Roman" w:hAnsi="Times New Roman" w:cs="Times New Roman"/>
          <w:sz w:val="24"/>
          <w:szCs w:val="24"/>
        </w:rPr>
        <w:footnoteReference w:id="28"/>
      </w:r>
    </w:p>
    <w:p w:rsidR="00B21CF1" w:rsidRPr="00136558" w:rsidRDefault="0029042C" w:rsidP="0029042C">
      <w:pPr>
        <w:ind w:firstLine="709"/>
        <w:rPr>
          <w:rFonts w:ascii="Times New Roman" w:hAnsi="Times New Roman" w:cs="Times New Roman"/>
          <w:sz w:val="24"/>
          <w:szCs w:val="24"/>
        </w:rPr>
      </w:pPr>
      <w:r w:rsidRPr="00136558">
        <w:rPr>
          <w:rFonts w:ascii="Times New Roman" w:hAnsi="Times New Roman" w:cs="Times New Roman"/>
          <w:sz w:val="24"/>
          <w:szCs w:val="24"/>
        </w:rPr>
        <w:t>Az egységes és univerzális</w:t>
      </w:r>
      <w:r w:rsidR="00160891" w:rsidRPr="00136558">
        <w:rPr>
          <w:rFonts w:ascii="Times New Roman" w:hAnsi="Times New Roman" w:cs="Times New Roman"/>
          <w:sz w:val="24"/>
          <w:szCs w:val="24"/>
        </w:rPr>
        <w:t xml:space="preserve"> definícióalkotás </w:t>
      </w:r>
      <w:r w:rsidRPr="00136558">
        <w:rPr>
          <w:rFonts w:ascii="Times New Roman" w:hAnsi="Times New Roman" w:cs="Times New Roman"/>
          <w:sz w:val="24"/>
          <w:szCs w:val="24"/>
        </w:rPr>
        <w:t xml:space="preserve">azért ennyire problematikus, mert </w:t>
      </w:r>
      <w:r w:rsidR="00160891" w:rsidRPr="00136558">
        <w:rPr>
          <w:rFonts w:ascii="Times New Roman" w:hAnsi="Times New Roman" w:cs="Times New Roman"/>
          <w:sz w:val="24"/>
          <w:szCs w:val="24"/>
        </w:rPr>
        <w:t xml:space="preserve">a terrorizmus </w:t>
      </w:r>
      <w:r w:rsidRPr="00136558">
        <w:rPr>
          <w:rFonts w:ascii="Times New Roman" w:hAnsi="Times New Roman" w:cs="Times New Roman"/>
          <w:sz w:val="24"/>
          <w:szCs w:val="24"/>
        </w:rPr>
        <w:t>egyszerre</w:t>
      </w:r>
      <w:r w:rsidR="00160891" w:rsidRPr="00136558">
        <w:rPr>
          <w:rFonts w:ascii="Times New Roman" w:hAnsi="Times New Roman" w:cs="Times New Roman"/>
          <w:sz w:val="24"/>
          <w:szCs w:val="24"/>
        </w:rPr>
        <w:t xml:space="preserve"> </w:t>
      </w:r>
      <w:r w:rsidRPr="00136558">
        <w:rPr>
          <w:rFonts w:ascii="Times New Roman" w:hAnsi="Times New Roman" w:cs="Times New Roman"/>
          <w:sz w:val="24"/>
          <w:szCs w:val="24"/>
        </w:rPr>
        <w:t xml:space="preserve">visel magán </w:t>
      </w:r>
      <w:r w:rsidR="00160891" w:rsidRPr="00136558">
        <w:rPr>
          <w:rFonts w:ascii="Times New Roman" w:hAnsi="Times New Roman" w:cs="Times New Roman"/>
          <w:sz w:val="24"/>
          <w:szCs w:val="24"/>
        </w:rPr>
        <w:t>politikai</w:t>
      </w:r>
      <w:r w:rsidRPr="00136558">
        <w:rPr>
          <w:rFonts w:ascii="Times New Roman" w:hAnsi="Times New Roman" w:cs="Times New Roman"/>
          <w:sz w:val="24"/>
          <w:szCs w:val="24"/>
        </w:rPr>
        <w:t xml:space="preserve"> és ideológiai jegyeket,</w:t>
      </w:r>
      <w:r w:rsidR="00160891" w:rsidRPr="00136558">
        <w:rPr>
          <w:rFonts w:ascii="Times New Roman" w:hAnsi="Times New Roman" w:cs="Times New Roman"/>
          <w:sz w:val="24"/>
          <w:szCs w:val="24"/>
        </w:rPr>
        <w:t xml:space="preserve"> </w:t>
      </w:r>
      <w:r w:rsidRPr="00136558">
        <w:rPr>
          <w:rFonts w:ascii="Times New Roman" w:hAnsi="Times New Roman" w:cs="Times New Roman"/>
          <w:sz w:val="24"/>
          <w:szCs w:val="24"/>
        </w:rPr>
        <w:t>valamint mert</w:t>
      </w:r>
      <w:r w:rsidR="00160891" w:rsidRPr="00136558">
        <w:rPr>
          <w:rFonts w:ascii="Times New Roman" w:hAnsi="Times New Roman" w:cs="Times New Roman"/>
          <w:sz w:val="24"/>
          <w:szCs w:val="24"/>
        </w:rPr>
        <w:t xml:space="preserve"> a nemzetközi</w:t>
      </w:r>
      <w:r w:rsidR="006E4600" w:rsidRPr="00136558">
        <w:rPr>
          <w:rFonts w:ascii="Times New Roman" w:hAnsi="Times New Roman" w:cs="Times New Roman"/>
          <w:sz w:val="24"/>
          <w:szCs w:val="24"/>
        </w:rPr>
        <w:t xml:space="preserve"> közösség érté</w:t>
      </w:r>
      <w:r w:rsidR="00160891" w:rsidRPr="00136558">
        <w:rPr>
          <w:rFonts w:ascii="Times New Roman" w:hAnsi="Times New Roman" w:cs="Times New Roman"/>
          <w:sz w:val="24"/>
          <w:szCs w:val="24"/>
        </w:rPr>
        <w:t>krendszere</w:t>
      </w:r>
      <w:r w:rsidR="006F7EED" w:rsidRPr="00136558">
        <w:rPr>
          <w:rFonts w:ascii="Times New Roman" w:hAnsi="Times New Roman" w:cs="Times New Roman"/>
          <w:sz w:val="24"/>
          <w:szCs w:val="24"/>
        </w:rPr>
        <w:t>i</w:t>
      </w:r>
      <w:r w:rsidR="00160891" w:rsidRPr="00136558">
        <w:rPr>
          <w:rFonts w:ascii="Times New Roman" w:hAnsi="Times New Roman" w:cs="Times New Roman"/>
          <w:sz w:val="24"/>
          <w:szCs w:val="24"/>
        </w:rPr>
        <w:t xml:space="preserve"> meglehetősen eltérő</w:t>
      </w:r>
      <w:r w:rsidR="006F7EED" w:rsidRPr="00136558">
        <w:rPr>
          <w:rFonts w:ascii="Times New Roman" w:hAnsi="Times New Roman" w:cs="Times New Roman"/>
          <w:sz w:val="24"/>
          <w:szCs w:val="24"/>
        </w:rPr>
        <w:t>ek</w:t>
      </w:r>
      <w:r w:rsidR="00160891" w:rsidRPr="00136558">
        <w:rPr>
          <w:rFonts w:ascii="Times New Roman" w:hAnsi="Times New Roman" w:cs="Times New Roman"/>
          <w:sz w:val="24"/>
          <w:szCs w:val="24"/>
        </w:rPr>
        <w:t>. Mint a</w:t>
      </w:r>
      <w:r w:rsidR="00CF5499" w:rsidRPr="00136558">
        <w:rPr>
          <w:rFonts w:ascii="Times New Roman" w:hAnsi="Times New Roman" w:cs="Times New Roman"/>
          <w:sz w:val="24"/>
          <w:szCs w:val="24"/>
        </w:rPr>
        <w:t>hogyan azt</w:t>
      </w:r>
      <w:r w:rsidR="00B21CF1" w:rsidRPr="00136558">
        <w:rPr>
          <w:rFonts w:ascii="Times New Roman" w:hAnsi="Times New Roman" w:cs="Times New Roman"/>
          <w:sz w:val="24"/>
          <w:szCs w:val="24"/>
        </w:rPr>
        <w:t xml:space="preserve"> </w:t>
      </w:r>
      <w:proofErr w:type="spellStart"/>
      <w:r w:rsidR="001B4E70">
        <w:rPr>
          <w:rFonts w:ascii="Times New Roman" w:hAnsi="Times New Roman" w:cs="Times New Roman"/>
          <w:i/>
          <w:sz w:val="24"/>
          <w:szCs w:val="24"/>
        </w:rPr>
        <w:t>Kalliopi</w:t>
      </w:r>
      <w:proofErr w:type="spellEnd"/>
      <w:r w:rsidR="00B21CF1" w:rsidRPr="00136558">
        <w:rPr>
          <w:rFonts w:ascii="Times New Roman" w:hAnsi="Times New Roman" w:cs="Times New Roman"/>
          <w:i/>
          <w:sz w:val="24"/>
          <w:szCs w:val="24"/>
        </w:rPr>
        <w:t xml:space="preserve"> </w:t>
      </w:r>
      <w:proofErr w:type="spellStart"/>
      <w:r w:rsidR="00B21CF1" w:rsidRPr="00136558">
        <w:rPr>
          <w:rFonts w:ascii="Times New Roman" w:hAnsi="Times New Roman" w:cs="Times New Roman"/>
          <w:i/>
          <w:sz w:val="24"/>
          <w:szCs w:val="24"/>
        </w:rPr>
        <w:t>Koufa</w:t>
      </w:r>
      <w:proofErr w:type="spellEnd"/>
      <w:r w:rsidR="00B21CF1" w:rsidRPr="00136558">
        <w:rPr>
          <w:rFonts w:ascii="Times New Roman" w:hAnsi="Times New Roman" w:cs="Times New Roman"/>
          <w:i/>
          <w:sz w:val="24"/>
          <w:szCs w:val="24"/>
        </w:rPr>
        <w:t xml:space="preserve"> </w:t>
      </w:r>
      <w:r w:rsidR="00B21CF1" w:rsidRPr="00136558">
        <w:rPr>
          <w:rFonts w:ascii="Times New Roman" w:hAnsi="Times New Roman" w:cs="Times New Roman"/>
          <w:sz w:val="24"/>
          <w:szCs w:val="24"/>
        </w:rPr>
        <w:t xml:space="preserve"> is </w:t>
      </w:r>
      <w:r w:rsidR="00CF5499" w:rsidRPr="00136558">
        <w:rPr>
          <w:rFonts w:ascii="Times New Roman" w:hAnsi="Times New Roman" w:cs="Times New Roman"/>
          <w:sz w:val="24"/>
          <w:szCs w:val="24"/>
        </w:rPr>
        <w:t>megjegyezte</w:t>
      </w:r>
      <w:r w:rsidR="00B21CF1" w:rsidRPr="00136558">
        <w:rPr>
          <w:rFonts w:ascii="Times New Roman" w:hAnsi="Times New Roman" w:cs="Times New Roman"/>
          <w:sz w:val="24"/>
          <w:szCs w:val="24"/>
        </w:rPr>
        <w:t>: „</w:t>
      </w:r>
      <w:proofErr w:type="gramStart"/>
      <w:r w:rsidR="00B21CF1" w:rsidRPr="00136558">
        <w:rPr>
          <w:rFonts w:ascii="Times New Roman" w:hAnsi="Times New Roman" w:cs="Times New Roman"/>
          <w:sz w:val="24"/>
          <w:szCs w:val="24"/>
        </w:rPr>
        <w:t>A</w:t>
      </w:r>
      <w:proofErr w:type="gramEnd"/>
      <w:r w:rsidR="00B21CF1" w:rsidRPr="00136558">
        <w:rPr>
          <w:rFonts w:ascii="Times New Roman" w:hAnsi="Times New Roman" w:cs="Times New Roman"/>
          <w:sz w:val="24"/>
          <w:szCs w:val="24"/>
        </w:rPr>
        <w:t xml:space="preserve"> a terrorizmusnak nincsen univerzális szinten elfogadott fogalma</w:t>
      </w:r>
      <w:r w:rsidR="00981D7C" w:rsidRPr="00136558">
        <w:rPr>
          <w:rFonts w:ascii="Times New Roman" w:hAnsi="Times New Roman" w:cs="Times New Roman"/>
          <w:sz w:val="24"/>
          <w:szCs w:val="24"/>
        </w:rPr>
        <w:t>,</w:t>
      </w:r>
      <w:r w:rsidR="00B21CF1" w:rsidRPr="00136558">
        <w:rPr>
          <w:rFonts w:ascii="Times New Roman" w:hAnsi="Times New Roman" w:cs="Times New Roman"/>
          <w:sz w:val="24"/>
          <w:szCs w:val="24"/>
        </w:rPr>
        <w:t xml:space="preserve"> és a folyamat felgyorsulása addig nem is várható, amíg a tudósok és a szakértők </w:t>
      </w:r>
      <w:r w:rsidR="00111FD9" w:rsidRPr="00136558">
        <w:rPr>
          <w:rFonts w:ascii="Times New Roman" w:hAnsi="Times New Roman" w:cs="Times New Roman"/>
          <w:sz w:val="24"/>
          <w:szCs w:val="24"/>
        </w:rPr>
        <w:t xml:space="preserve">ennyire eltérő aspektusokból közelítenek </w:t>
      </w:r>
      <w:r w:rsidR="00B21CF1" w:rsidRPr="00136558">
        <w:rPr>
          <w:rFonts w:ascii="Times New Roman" w:hAnsi="Times New Roman" w:cs="Times New Roman"/>
          <w:sz w:val="24"/>
          <w:szCs w:val="24"/>
        </w:rPr>
        <w:t>a jelensé</w:t>
      </w:r>
      <w:r w:rsidR="00111FD9" w:rsidRPr="00136558">
        <w:rPr>
          <w:rFonts w:ascii="Times New Roman" w:hAnsi="Times New Roman" w:cs="Times New Roman"/>
          <w:sz w:val="24"/>
          <w:szCs w:val="24"/>
        </w:rPr>
        <w:t>g felé</w:t>
      </w:r>
      <w:r w:rsidR="00B21CF1" w:rsidRPr="00136558">
        <w:rPr>
          <w:rFonts w:ascii="Times New Roman" w:hAnsi="Times New Roman" w:cs="Times New Roman"/>
          <w:sz w:val="24"/>
          <w:szCs w:val="24"/>
        </w:rPr>
        <w:t>, és amíg a nemzeti kormányok c</w:t>
      </w:r>
      <w:r w:rsidR="00111FD9" w:rsidRPr="00136558">
        <w:rPr>
          <w:rFonts w:ascii="Times New Roman" w:hAnsi="Times New Roman" w:cs="Times New Roman"/>
          <w:sz w:val="24"/>
          <w:szCs w:val="24"/>
        </w:rPr>
        <w:t>sak abban az esetben foglalkoznak</w:t>
      </w:r>
      <w:r w:rsidR="00B21CF1" w:rsidRPr="00136558">
        <w:rPr>
          <w:rFonts w:ascii="Times New Roman" w:hAnsi="Times New Roman" w:cs="Times New Roman"/>
          <w:sz w:val="24"/>
          <w:szCs w:val="24"/>
        </w:rPr>
        <w:t xml:space="preserve"> a terrorizmus kérdésével, ha a merényletek az ő érdekeiket közvetlenül érintik, miközben közömbösek maradnak </w:t>
      </w:r>
      <w:r w:rsidR="00B21CF1" w:rsidRPr="00136558">
        <w:rPr>
          <w:rFonts w:ascii="Times New Roman" w:hAnsi="Times New Roman" w:cs="Times New Roman"/>
          <w:sz w:val="24"/>
          <w:szCs w:val="24"/>
        </w:rPr>
        <w:lastRenderedPageBreak/>
        <w:t>akkor, ha más államot ér terrortámadás. Mindezek ellenére azonban kétség sem férhet hozzá, hogy a legfőbb nehézséget az görgeti a fogalomalkotás útjába, hogy folyamatos ellentét feszül a nemzeti felszabadító mozgalmak motívumai, és azon indokok között, amelyek a terrorista erőszak igazolására szolgálnak. Emiatt a jogos és a jogellenes, a „jó út” és a „rossz út” közötti határvonal megrajzolása meglehetősen nehé</w:t>
      </w:r>
      <w:r w:rsidR="00981D7C" w:rsidRPr="00136558">
        <w:rPr>
          <w:rFonts w:ascii="Times New Roman" w:hAnsi="Times New Roman" w:cs="Times New Roman"/>
          <w:sz w:val="24"/>
          <w:szCs w:val="24"/>
        </w:rPr>
        <w:t>z</w:t>
      </w:r>
      <w:r w:rsidR="00C37931" w:rsidRPr="00136558">
        <w:rPr>
          <w:rFonts w:ascii="Times New Roman" w:hAnsi="Times New Roman" w:cs="Times New Roman"/>
          <w:sz w:val="24"/>
          <w:szCs w:val="24"/>
        </w:rPr>
        <w:t>zé válik. M</w:t>
      </w:r>
      <w:r w:rsidR="00B21CF1" w:rsidRPr="00136558">
        <w:rPr>
          <w:rFonts w:ascii="Times New Roman" w:hAnsi="Times New Roman" w:cs="Times New Roman"/>
          <w:sz w:val="24"/>
          <w:szCs w:val="24"/>
        </w:rPr>
        <w:t>indemellett, a definiálás játékában igen magas politikai tétek forognak kockán, így a fogalomalkotás rendszerint zsákutcába torkollik, és rendszerint beigazolódni látszik az a nemzetközi jogirodalomban gyakorta elő-előbukkanó frázis, miszerint „aki az egyik ember szemében terrorista, az a másik ember szemében szabadságharcos</w:t>
      </w:r>
      <w:r w:rsidR="005B6BE5" w:rsidRPr="00136558">
        <w:rPr>
          <w:rFonts w:ascii="Times New Roman" w:hAnsi="Times New Roman" w:cs="Times New Roman"/>
          <w:sz w:val="24"/>
          <w:szCs w:val="24"/>
        </w:rPr>
        <w:t>.</w:t>
      </w:r>
      <w:r w:rsidR="00B21CF1" w:rsidRPr="00136558">
        <w:rPr>
          <w:rFonts w:ascii="Times New Roman" w:hAnsi="Times New Roman" w:cs="Times New Roman"/>
          <w:sz w:val="24"/>
          <w:szCs w:val="24"/>
        </w:rPr>
        <w:t>”</w:t>
      </w:r>
      <w:r w:rsidR="009A7668" w:rsidRPr="00136558">
        <w:rPr>
          <w:rStyle w:val="Lbjegyzet-hivatkozs"/>
          <w:rFonts w:ascii="Times New Roman" w:hAnsi="Times New Roman" w:cs="Times New Roman"/>
          <w:sz w:val="24"/>
          <w:szCs w:val="24"/>
        </w:rPr>
        <w:footnoteReference w:id="29"/>
      </w:r>
    </w:p>
    <w:p w:rsidR="0014522E" w:rsidRPr="00136558" w:rsidRDefault="00B21CF1" w:rsidP="00B438E3">
      <w:pPr>
        <w:ind w:firstLine="709"/>
        <w:rPr>
          <w:rFonts w:ascii="Times New Roman" w:hAnsi="Times New Roman" w:cs="Times New Roman"/>
          <w:sz w:val="24"/>
          <w:szCs w:val="24"/>
        </w:rPr>
      </w:pPr>
      <w:r w:rsidRPr="00136558">
        <w:rPr>
          <w:rFonts w:ascii="Times New Roman" w:hAnsi="Times New Roman" w:cs="Times New Roman"/>
          <w:sz w:val="24"/>
          <w:szCs w:val="24"/>
        </w:rPr>
        <w:t>Ez utóbbi felfogás azonban a 2001. szeptember 11-én, New York-i World Trade Center és a washingtoni Pentagon ellen elkövetett terrortámadások után tarthatatlanná vált. Ezen merényletek és az általuk előtérbe kerülő problémák, sokkal inkább ér</w:t>
      </w:r>
      <w:r w:rsidR="00D525FA" w:rsidRPr="00136558">
        <w:rPr>
          <w:rFonts w:ascii="Times New Roman" w:hAnsi="Times New Roman" w:cs="Times New Roman"/>
          <w:sz w:val="24"/>
          <w:szCs w:val="24"/>
        </w:rPr>
        <w:t xml:space="preserve">intették az egész nemzetközi </w:t>
      </w:r>
      <w:r w:rsidRPr="00136558">
        <w:rPr>
          <w:rFonts w:ascii="Times New Roman" w:hAnsi="Times New Roman" w:cs="Times New Roman"/>
          <w:sz w:val="24"/>
          <w:szCs w:val="24"/>
        </w:rPr>
        <w:t xml:space="preserve">közösséget, mintsem csupán az </w:t>
      </w:r>
      <w:r w:rsidR="00111FD9" w:rsidRPr="00136558">
        <w:rPr>
          <w:rFonts w:ascii="Times New Roman" w:hAnsi="Times New Roman" w:cs="Times New Roman"/>
          <w:sz w:val="24"/>
          <w:szCs w:val="24"/>
        </w:rPr>
        <w:t>USA-</w:t>
      </w:r>
      <w:r w:rsidRPr="00136558">
        <w:rPr>
          <w:rFonts w:ascii="Times New Roman" w:hAnsi="Times New Roman" w:cs="Times New Roman"/>
          <w:sz w:val="24"/>
          <w:szCs w:val="24"/>
        </w:rPr>
        <w:t xml:space="preserve">t. Ennek legfőbb okai, hogy a támadások mérete addig egészen példa nélküli volt; továbbá, a merényleteket az </w:t>
      </w:r>
      <w:r w:rsidR="00111FD9" w:rsidRPr="00136558">
        <w:rPr>
          <w:rFonts w:ascii="Times New Roman" w:hAnsi="Times New Roman" w:cs="Times New Roman"/>
          <w:sz w:val="24"/>
          <w:szCs w:val="24"/>
        </w:rPr>
        <w:t>USA</w:t>
      </w:r>
      <w:r w:rsidRPr="00136558">
        <w:rPr>
          <w:rFonts w:ascii="Times New Roman" w:hAnsi="Times New Roman" w:cs="Times New Roman"/>
          <w:sz w:val="24"/>
          <w:szCs w:val="24"/>
        </w:rPr>
        <w:t>, a világ egyetlen fennmaradt szuperhatalma ellen követték el; és végül a legfontosabb, ahogyan arra az utólagos nyomozás fényt derített: a tervezési és az előkészületi munkálatok nemzetközi dimenziókban folytak, minthogy az elkövetők a támadások előtt világszerte más-más államokban tartózkodtak, és világszerte más-más államokban képezték ki őket a merényletekre.</w:t>
      </w:r>
      <w:r w:rsidRPr="00136558">
        <w:rPr>
          <w:rStyle w:val="Lbjegyzet-hivatkozs"/>
          <w:rFonts w:ascii="Times New Roman" w:hAnsi="Times New Roman" w:cs="Times New Roman"/>
          <w:sz w:val="24"/>
          <w:szCs w:val="24"/>
        </w:rPr>
        <w:footnoteReference w:id="30"/>
      </w:r>
    </w:p>
    <w:p w:rsidR="00C7644D" w:rsidRPr="00136558" w:rsidRDefault="00B438E3" w:rsidP="00C75BBE">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Továbbá, még az is újszerű volt a 2001. szeptember 11-ei tragédiában, hogy nem kötődött szorosan semmiféle lokális konfliktushoz vagy jól beazonosítható csoporttörekvéshez, </w:t>
      </w:r>
      <w:r w:rsidR="00981D7C" w:rsidRPr="00136558">
        <w:rPr>
          <w:rFonts w:ascii="Times New Roman" w:hAnsi="Times New Roman" w:cs="Times New Roman"/>
          <w:sz w:val="24"/>
          <w:szCs w:val="24"/>
        </w:rPr>
        <w:t xml:space="preserve">mint </w:t>
      </w:r>
      <w:r w:rsidRPr="00136558">
        <w:rPr>
          <w:rFonts w:ascii="Times New Roman" w:hAnsi="Times New Roman" w:cs="Times New Roman"/>
          <w:sz w:val="24"/>
          <w:szCs w:val="24"/>
        </w:rPr>
        <w:t xml:space="preserve">pl. állami autonómia eléréséhez, így az </w:t>
      </w:r>
      <w:r w:rsidR="00111FD9" w:rsidRPr="00136558">
        <w:rPr>
          <w:rFonts w:ascii="Times New Roman" w:hAnsi="Times New Roman" w:cs="Times New Roman"/>
          <w:sz w:val="24"/>
          <w:szCs w:val="24"/>
        </w:rPr>
        <w:t>USA-</w:t>
      </w:r>
      <w:r w:rsidRPr="00136558">
        <w:rPr>
          <w:rFonts w:ascii="Times New Roman" w:hAnsi="Times New Roman" w:cs="Times New Roman"/>
          <w:sz w:val="24"/>
          <w:szCs w:val="24"/>
        </w:rPr>
        <w:t xml:space="preserve">t ért támadás háttere nem </w:t>
      </w:r>
      <w:r w:rsidR="00F467A8" w:rsidRPr="00136558">
        <w:rPr>
          <w:rFonts w:ascii="Times New Roman" w:hAnsi="Times New Roman" w:cs="Times New Roman"/>
          <w:sz w:val="24"/>
          <w:szCs w:val="24"/>
        </w:rPr>
        <w:t>volt felvázolható</w:t>
      </w:r>
      <w:r w:rsidRPr="00136558">
        <w:rPr>
          <w:rFonts w:ascii="Times New Roman" w:hAnsi="Times New Roman" w:cs="Times New Roman"/>
          <w:sz w:val="24"/>
          <w:szCs w:val="24"/>
        </w:rPr>
        <w:t xml:space="preserve"> olyan könnyedén, mint a korábbi terrortámadásoké.</w:t>
      </w:r>
      <w:r w:rsidR="009140D9" w:rsidRPr="00136558">
        <w:rPr>
          <w:rFonts w:ascii="Times New Roman" w:hAnsi="Times New Roman" w:cs="Times New Roman"/>
          <w:sz w:val="24"/>
          <w:szCs w:val="24"/>
        </w:rPr>
        <w:t xml:space="preserve"> Ez kettős kö</w:t>
      </w:r>
      <w:r w:rsidR="00F467A8" w:rsidRPr="00136558">
        <w:rPr>
          <w:rFonts w:ascii="Times New Roman" w:hAnsi="Times New Roman" w:cs="Times New Roman"/>
          <w:sz w:val="24"/>
          <w:szCs w:val="24"/>
        </w:rPr>
        <w:t>vetkezménnyel járt</w:t>
      </w:r>
      <w:r w:rsidR="009140D9" w:rsidRPr="00136558">
        <w:rPr>
          <w:rFonts w:ascii="Times New Roman" w:hAnsi="Times New Roman" w:cs="Times New Roman"/>
          <w:sz w:val="24"/>
          <w:szCs w:val="24"/>
        </w:rPr>
        <w:t xml:space="preserve">: </w:t>
      </w:r>
      <w:r w:rsidR="00F467A8" w:rsidRPr="00136558">
        <w:rPr>
          <w:rFonts w:ascii="Times New Roman" w:hAnsi="Times New Roman" w:cs="Times New Roman"/>
          <w:sz w:val="24"/>
          <w:szCs w:val="24"/>
        </w:rPr>
        <w:t>egyfelől</w:t>
      </w:r>
      <w:r w:rsidR="009140D9" w:rsidRPr="00136558">
        <w:rPr>
          <w:rFonts w:ascii="Times New Roman" w:hAnsi="Times New Roman" w:cs="Times New Roman"/>
          <w:sz w:val="24"/>
          <w:szCs w:val="24"/>
        </w:rPr>
        <w:t xml:space="preserve"> a támadás magyarázata súlytalanná vált, miszerint „civilizációk harcáról” van szó, másfelől, hogy az érintett társadalmakban a szubjektív </w:t>
      </w:r>
      <w:proofErr w:type="spellStart"/>
      <w:r w:rsidR="009140D9" w:rsidRPr="00136558">
        <w:rPr>
          <w:rFonts w:ascii="Times New Roman" w:hAnsi="Times New Roman" w:cs="Times New Roman"/>
          <w:sz w:val="24"/>
          <w:szCs w:val="24"/>
        </w:rPr>
        <w:t>fenyegetettségérzet</w:t>
      </w:r>
      <w:proofErr w:type="spellEnd"/>
      <w:r w:rsidR="009140D9" w:rsidRPr="00136558">
        <w:rPr>
          <w:rFonts w:ascii="Times New Roman" w:hAnsi="Times New Roman" w:cs="Times New Roman"/>
          <w:sz w:val="24"/>
          <w:szCs w:val="24"/>
        </w:rPr>
        <w:t xml:space="preserve"> szintje </w:t>
      </w:r>
      <w:r w:rsidR="00F467A8" w:rsidRPr="00136558">
        <w:rPr>
          <w:rFonts w:ascii="Times New Roman" w:hAnsi="Times New Roman" w:cs="Times New Roman"/>
          <w:sz w:val="24"/>
          <w:szCs w:val="24"/>
        </w:rPr>
        <w:t xml:space="preserve">jelentősen </w:t>
      </w:r>
      <w:r w:rsidR="009140D9" w:rsidRPr="00136558">
        <w:rPr>
          <w:rFonts w:ascii="Times New Roman" w:hAnsi="Times New Roman" w:cs="Times New Roman"/>
          <w:sz w:val="24"/>
          <w:szCs w:val="24"/>
        </w:rPr>
        <w:t>megnőtt.</w:t>
      </w:r>
      <w:r w:rsidR="009140D9" w:rsidRPr="00136558">
        <w:rPr>
          <w:rStyle w:val="Lbjegyzet-hivatkozs"/>
          <w:rFonts w:ascii="Times New Roman" w:hAnsi="Times New Roman" w:cs="Times New Roman"/>
          <w:sz w:val="24"/>
          <w:szCs w:val="24"/>
        </w:rPr>
        <w:footnoteReference w:id="31"/>
      </w:r>
    </w:p>
    <w:p w:rsidR="00C75BBE" w:rsidRPr="00136558" w:rsidRDefault="00C75BBE" w:rsidP="00BC2857">
      <w:pPr>
        <w:rPr>
          <w:rFonts w:ascii="Times New Roman" w:hAnsi="Times New Roman" w:cs="Times New Roman"/>
          <w:sz w:val="24"/>
          <w:szCs w:val="24"/>
        </w:rPr>
      </w:pPr>
      <w:r w:rsidRPr="00136558">
        <w:rPr>
          <w:rFonts w:ascii="Times New Roman" w:hAnsi="Times New Roman" w:cs="Times New Roman"/>
          <w:b/>
          <w:i/>
          <w:sz w:val="24"/>
          <w:szCs w:val="24"/>
        </w:rPr>
        <w:t>1.3.2. A terrorizmus definíciója az Európa Tanács szerint.</w:t>
      </w:r>
      <w:r w:rsidRPr="00136558">
        <w:rPr>
          <w:rFonts w:ascii="Times New Roman" w:hAnsi="Times New Roman" w:cs="Times New Roman"/>
          <w:sz w:val="24"/>
          <w:szCs w:val="24"/>
        </w:rPr>
        <w:t xml:space="preserve"> </w:t>
      </w:r>
      <w:r w:rsidR="00BC2857" w:rsidRPr="00136558">
        <w:rPr>
          <w:rFonts w:ascii="Times New Roman" w:hAnsi="Times New Roman" w:cs="Times New Roman"/>
          <w:sz w:val="24"/>
          <w:szCs w:val="24"/>
        </w:rPr>
        <w:t>Témám szempontjából fontosnak tartom megjegyezni, hogy a</w:t>
      </w:r>
      <w:r w:rsidR="00E7087F" w:rsidRPr="00136558">
        <w:rPr>
          <w:rFonts w:ascii="Times New Roman" w:hAnsi="Times New Roman" w:cs="Times New Roman"/>
          <w:sz w:val="24"/>
          <w:szCs w:val="24"/>
        </w:rPr>
        <w:t xml:space="preserve"> terrorizmus </w:t>
      </w:r>
      <w:r w:rsidR="00BC2857" w:rsidRPr="00136558">
        <w:rPr>
          <w:rFonts w:ascii="Times New Roman" w:hAnsi="Times New Roman" w:cs="Times New Roman"/>
          <w:sz w:val="24"/>
          <w:szCs w:val="24"/>
        </w:rPr>
        <w:t>pontos fogalmára</w:t>
      </w:r>
      <w:r w:rsidR="00E7087F" w:rsidRPr="00136558">
        <w:rPr>
          <w:rFonts w:ascii="Times New Roman" w:hAnsi="Times New Roman" w:cs="Times New Roman"/>
          <w:sz w:val="24"/>
          <w:szCs w:val="24"/>
        </w:rPr>
        <w:t xml:space="preserve"> sem az </w:t>
      </w:r>
      <w:r w:rsidR="00E7087F" w:rsidRPr="00136558">
        <w:rPr>
          <w:rFonts w:ascii="Times New Roman" w:hAnsi="Times New Roman" w:cs="Times New Roman"/>
          <w:i/>
          <w:sz w:val="24"/>
          <w:szCs w:val="24"/>
        </w:rPr>
        <w:t>Emberi Jogok Európai Egyezménye</w:t>
      </w:r>
      <w:r w:rsidR="00BC2857" w:rsidRPr="00136558">
        <w:rPr>
          <w:rStyle w:val="Lbjegyzet-hivatkozs"/>
          <w:rFonts w:ascii="Times New Roman" w:hAnsi="Times New Roman" w:cs="Times New Roman"/>
          <w:i/>
          <w:sz w:val="24"/>
          <w:szCs w:val="24"/>
        </w:rPr>
        <w:footnoteReference w:id="32"/>
      </w:r>
      <w:r w:rsidR="00BC2857" w:rsidRPr="00136558">
        <w:rPr>
          <w:rFonts w:ascii="Times New Roman" w:hAnsi="Times New Roman" w:cs="Times New Roman"/>
          <w:sz w:val="24"/>
          <w:szCs w:val="24"/>
        </w:rPr>
        <w:t xml:space="preserve"> </w:t>
      </w:r>
      <w:r w:rsidR="00EA24ED" w:rsidRPr="00136558">
        <w:rPr>
          <w:rFonts w:ascii="Times New Roman" w:hAnsi="Times New Roman" w:cs="Times New Roman"/>
          <w:sz w:val="24"/>
          <w:szCs w:val="24"/>
        </w:rPr>
        <w:t xml:space="preserve">(a továbbiakban: EJEE) </w:t>
      </w:r>
      <w:r w:rsidR="00BC2857" w:rsidRPr="00136558">
        <w:rPr>
          <w:rFonts w:ascii="Times New Roman" w:hAnsi="Times New Roman" w:cs="Times New Roman"/>
          <w:sz w:val="24"/>
          <w:szCs w:val="24"/>
        </w:rPr>
        <w:t>nem utal</w:t>
      </w:r>
      <w:r w:rsidR="00E7087F" w:rsidRPr="00136558">
        <w:rPr>
          <w:rFonts w:ascii="Times New Roman" w:hAnsi="Times New Roman" w:cs="Times New Roman"/>
          <w:sz w:val="24"/>
          <w:szCs w:val="24"/>
        </w:rPr>
        <w:t>, sem az Emberi Jogok Európai Bírósága (a továbbiakban: EJEB</w:t>
      </w:r>
      <w:r w:rsidR="005B6BE5" w:rsidRPr="00136558">
        <w:rPr>
          <w:rFonts w:ascii="Times New Roman" w:hAnsi="Times New Roman" w:cs="Times New Roman"/>
          <w:sz w:val="24"/>
          <w:szCs w:val="24"/>
        </w:rPr>
        <w:t>, Strasbourgi Bíróság</w:t>
      </w:r>
      <w:r w:rsidR="006F774A" w:rsidRPr="00136558">
        <w:rPr>
          <w:rFonts w:ascii="Times New Roman" w:hAnsi="Times New Roman" w:cs="Times New Roman"/>
          <w:sz w:val="24"/>
          <w:szCs w:val="24"/>
        </w:rPr>
        <w:t xml:space="preserve"> vagy Bíróság</w:t>
      </w:r>
      <w:r w:rsidR="00E7087F" w:rsidRPr="00136558">
        <w:rPr>
          <w:rFonts w:ascii="Times New Roman" w:hAnsi="Times New Roman" w:cs="Times New Roman"/>
          <w:sz w:val="24"/>
          <w:szCs w:val="24"/>
        </w:rPr>
        <w:t>)</w:t>
      </w:r>
      <w:r w:rsidR="005B6BE5" w:rsidRPr="00136558">
        <w:rPr>
          <w:rFonts w:ascii="Times New Roman" w:hAnsi="Times New Roman" w:cs="Times New Roman"/>
          <w:sz w:val="24"/>
          <w:szCs w:val="24"/>
        </w:rPr>
        <w:t xml:space="preserve"> nem </w:t>
      </w:r>
      <w:r w:rsidR="005B6BE5" w:rsidRPr="00136558">
        <w:rPr>
          <w:rFonts w:ascii="Times New Roman" w:hAnsi="Times New Roman" w:cs="Times New Roman"/>
          <w:sz w:val="24"/>
          <w:szCs w:val="24"/>
        </w:rPr>
        <w:lastRenderedPageBreak/>
        <w:t>dolgozta ki</w:t>
      </w:r>
      <w:r w:rsidR="001B4E70">
        <w:rPr>
          <w:rFonts w:ascii="Times New Roman" w:hAnsi="Times New Roman" w:cs="Times New Roman"/>
          <w:sz w:val="24"/>
          <w:szCs w:val="24"/>
        </w:rPr>
        <w:t xml:space="preserve"> e definíciót</w:t>
      </w:r>
      <w:r w:rsidR="005B6BE5" w:rsidRPr="00136558">
        <w:rPr>
          <w:rFonts w:ascii="Times New Roman" w:hAnsi="Times New Roman" w:cs="Times New Roman"/>
          <w:sz w:val="24"/>
          <w:szCs w:val="24"/>
        </w:rPr>
        <w:t>. A Strasbourgi Bíróság</w:t>
      </w:r>
      <w:r w:rsidR="00BC2857" w:rsidRPr="00136558">
        <w:rPr>
          <w:rFonts w:ascii="Times New Roman" w:hAnsi="Times New Roman" w:cs="Times New Roman"/>
          <w:sz w:val="24"/>
          <w:szCs w:val="24"/>
        </w:rPr>
        <w:t xml:space="preserve"> így esetről esetre vizsgálja, hogy mely cselekmények tekinthető</w:t>
      </w:r>
      <w:r w:rsidR="001B4E70">
        <w:rPr>
          <w:rFonts w:ascii="Times New Roman" w:hAnsi="Times New Roman" w:cs="Times New Roman"/>
          <w:sz w:val="24"/>
          <w:szCs w:val="24"/>
        </w:rPr>
        <w:t>e</w:t>
      </w:r>
      <w:r w:rsidR="00BC2857" w:rsidRPr="00136558">
        <w:rPr>
          <w:rFonts w:ascii="Times New Roman" w:hAnsi="Times New Roman" w:cs="Times New Roman"/>
          <w:sz w:val="24"/>
          <w:szCs w:val="24"/>
        </w:rPr>
        <w:t>k terrorcselekménynek és melyek nem minősülnek annak.</w:t>
      </w:r>
      <w:r w:rsidR="007C1BBD" w:rsidRPr="00136558">
        <w:rPr>
          <w:rStyle w:val="Lbjegyzet-hivatkozs"/>
          <w:rFonts w:ascii="Times New Roman" w:hAnsi="Times New Roman" w:cs="Times New Roman"/>
          <w:sz w:val="24"/>
          <w:szCs w:val="24"/>
        </w:rPr>
        <w:footnoteReference w:id="33"/>
      </w:r>
    </w:p>
    <w:p w:rsidR="007605C5" w:rsidRPr="00136558" w:rsidRDefault="00BC2857" w:rsidP="00D92B10">
      <w:pPr>
        <w:ind w:firstLine="709"/>
        <w:rPr>
          <w:rFonts w:ascii="Times New Roman" w:hAnsi="Times New Roman" w:cs="Times New Roman"/>
          <w:sz w:val="24"/>
          <w:szCs w:val="24"/>
        </w:rPr>
      </w:pPr>
      <w:proofErr w:type="gramStart"/>
      <w:r w:rsidRPr="00136558">
        <w:rPr>
          <w:rFonts w:ascii="Times New Roman" w:hAnsi="Times New Roman" w:cs="Times New Roman"/>
          <w:sz w:val="24"/>
          <w:szCs w:val="24"/>
        </w:rPr>
        <w:t>Ellenben, a Miniszteri Bizottság egyik ajánlásában</w:t>
      </w:r>
      <w:r w:rsidRPr="00136558">
        <w:rPr>
          <w:rStyle w:val="Lbjegyzet-hivatkozs"/>
          <w:rFonts w:ascii="Times New Roman" w:hAnsi="Times New Roman" w:cs="Times New Roman"/>
          <w:sz w:val="24"/>
          <w:szCs w:val="24"/>
        </w:rPr>
        <w:footnoteReference w:id="34"/>
      </w:r>
      <w:r w:rsidRPr="00136558">
        <w:rPr>
          <w:rFonts w:ascii="Times New Roman" w:hAnsi="Times New Roman" w:cs="Times New Roman"/>
          <w:sz w:val="24"/>
          <w:szCs w:val="24"/>
        </w:rPr>
        <w:t xml:space="preserve"> meghatározza a terrorcselekmény fogalmát: „</w:t>
      </w:r>
      <w:r w:rsidR="007C1BBD" w:rsidRPr="00136558">
        <w:rPr>
          <w:rFonts w:ascii="Times New Roman" w:hAnsi="Times New Roman" w:cs="Times New Roman"/>
          <w:sz w:val="24"/>
          <w:szCs w:val="24"/>
        </w:rPr>
        <w:t>bármely erőszakos vagy erőszak alkalmazásával fenyegetőző</w:t>
      </w:r>
      <w:r w:rsidR="00856F7A" w:rsidRPr="00136558">
        <w:rPr>
          <w:rFonts w:ascii="Times New Roman" w:hAnsi="Times New Roman" w:cs="Times New Roman"/>
          <w:sz w:val="24"/>
          <w:szCs w:val="24"/>
        </w:rPr>
        <w:t>;</w:t>
      </w:r>
      <w:r w:rsidR="007C1BBD" w:rsidRPr="00136558">
        <w:rPr>
          <w:rFonts w:ascii="Times New Roman" w:hAnsi="Times New Roman" w:cs="Times New Roman"/>
          <w:sz w:val="24"/>
          <w:szCs w:val="24"/>
        </w:rPr>
        <w:t xml:space="preserve"> egyénileg vagy</w:t>
      </w:r>
      <w:r w:rsidR="00856F7A" w:rsidRPr="00136558">
        <w:rPr>
          <w:rFonts w:ascii="Times New Roman" w:hAnsi="Times New Roman" w:cs="Times New Roman"/>
          <w:sz w:val="24"/>
          <w:szCs w:val="24"/>
        </w:rPr>
        <w:t xml:space="preserve"> csoportosan elkövetett támadás;</w:t>
      </w:r>
      <w:r w:rsidR="007C1BBD" w:rsidRPr="00136558">
        <w:rPr>
          <w:rFonts w:ascii="Times New Roman" w:hAnsi="Times New Roman" w:cs="Times New Roman"/>
          <w:sz w:val="24"/>
          <w:szCs w:val="24"/>
        </w:rPr>
        <w:t xml:space="preserve"> amely irányulhat egy állam, annak szervei, annak lakossága, vagy a lakosság eg</w:t>
      </w:r>
      <w:r w:rsidR="00856F7A" w:rsidRPr="00136558">
        <w:rPr>
          <w:rFonts w:ascii="Times New Roman" w:hAnsi="Times New Roman" w:cs="Times New Roman"/>
          <w:sz w:val="24"/>
          <w:szCs w:val="24"/>
        </w:rPr>
        <w:t>y meghatározott csoportja ellen;</w:t>
      </w:r>
      <w:r w:rsidR="007C1BBD" w:rsidRPr="00136558">
        <w:rPr>
          <w:rFonts w:ascii="Times New Roman" w:hAnsi="Times New Roman" w:cs="Times New Roman"/>
          <w:sz w:val="24"/>
          <w:szCs w:val="24"/>
        </w:rPr>
        <w:t xml:space="preserve"> és amely</w:t>
      </w:r>
      <w:r w:rsidR="00856F7A" w:rsidRPr="00136558">
        <w:rPr>
          <w:rFonts w:ascii="Times New Roman" w:hAnsi="Times New Roman" w:cs="Times New Roman"/>
          <w:sz w:val="24"/>
          <w:szCs w:val="24"/>
        </w:rPr>
        <w:t xml:space="preserve">et vezérelhet szeparatista törekvés, szélsőséges ideológiai eszme, fanatizmus vagy egyéb irracionális és szubjektív tényező; továbbá, </w:t>
      </w:r>
      <w:r w:rsidR="00D92B10" w:rsidRPr="00136558">
        <w:rPr>
          <w:rFonts w:ascii="Times New Roman" w:hAnsi="Times New Roman" w:cs="Times New Roman"/>
          <w:sz w:val="24"/>
          <w:szCs w:val="24"/>
        </w:rPr>
        <w:t xml:space="preserve">mely </w:t>
      </w:r>
      <w:r w:rsidR="00856F7A" w:rsidRPr="00136558">
        <w:rPr>
          <w:rFonts w:ascii="Times New Roman" w:hAnsi="Times New Roman" w:cs="Times New Roman"/>
          <w:sz w:val="24"/>
          <w:szCs w:val="24"/>
        </w:rPr>
        <w:t>arra irányul, hogy rémületet keltsen a</w:t>
      </w:r>
      <w:r w:rsidR="00D92B10" w:rsidRPr="00136558">
        <w:rPr>
          <w:rFonts w:ascii="Times New Roman" w:hAnsi="Times New Roman" w:cs="Times New Roman"/>
          <w:sz w:val="24"/>
          <w:szCs w:val="24"/>
        </w:rPr>
        <w:t>z</w:t>
      </w:r>
      <w:r w:rsidR="00856F7A" w:rsidRPr="00136558">
        <w:rPr>
          <w:rFonts w:ascii="Times New Roman" w:hAnsi="Times New Roman" w:cs="Times New Roman"/>
          <w:sz w:val="24"/>
          <w:szCs w:val="24"/>
        </w:rPr>
        <w:t xml:space="preserve"> </w:t>
      </w:r>
      <w:r w:rsidR="00D92B10" w:rsidRPr="00136558">
        <w:rPr>
          <w:rFonts w:ascii="Times New Roman" w:hAnsi="Times New Roman" w:cs="Times New Roman"/>
          <w:sz w:val="24"/>
          <w:szCs w:val="24"/>
        </w:rPr>
        <w:t>állami</w:t>
      </w:r>
      <w:r w:rsidR="00856F7A" w:rsidRPr="00136558">
        <w:rPr>
          <w:rFonts w:ascii="Times New Roman" w:hAnsi="Times New Roman" w:cs="Times New Roman"/>
          <w:sz w:val="24"/>
          <w:szCs w:val="24"/>
        </w:rPr>
        <w:t xml:space="preserve"> hatóságokban, a társadalom egyes tagjaiban vagy csoportjaiban,</w:t>
      </w:r>
      <w:r w:rsidR="00115808" w:rsidRPr="00136558">
        <w:rPr>
          <w:rFonts w:ascii="Times New Roman" w:hAnsi="Times New Roman" w:cs="Times New Roman"/>
          <w:sz w:val="24"/>
          <w:szCs w:val="24"/>
        </w:rPr>
        <w:t xml:space="preserve"> illetőleg a lakosság egészében</w:t>
      </w:r>
      <w:r w:rsidR="00C7653D" w:rsidRPr="00136558">
        <w:rPr>
          <w:rFonts w:ascii="Times New Roman" w:hAnsi="Times New Roman" w:cs="Times New Roman"/>
          <w:sz w:val="24"/>
          <w:szCs w:val="24"/>
        </w:rPr>
        <w:t>.</w:t>
      </w:r>
      <w:r w:rsidR="00115808" w:rsidRPr="00136558">
        <w:rPr>
          <w:rFonts w:ascii="Times New Roman" w:hAnsi="Times New Roman" w:cs="Times New Roman"/>
          <w:sz w:val="24"/>
          <w:szCs w:val="24"/>
        </w:rPr>
        <w:t>”</w:t>
      </w:r>
      <w:r w:rsidR="00D92B10" w:rsidRPr="00136558">
        <w:rPr>
          <w:rStyle w:val="Lbjegyzet-hivatkozs"/>
          <w:rFonts w:ascii="Times New Roman" w:hAnsi="Times New Roman" w:cs="Times New Roman"/>
          <w:sz w:val="24"/>
          <w:szCs w:val="24"/>
        </w:rPr>
        <w:footnoteReference w:id="35"/>
      </w:r>
      <w:proofErr w:type="gramEnd"/>
    </w:p>
    <w:p w:rsidR="00E43512" w:rsidRPr="00136558" w:rsidRDefault="00E43512" w:rsidP="00D92B10">
      <w:pPr>
        <w:ind w:firstLine="709"/>
        <w:rPr>
          <w:rFonts w:ascii="Times New Roman" w:hAnsi="Times New Roman" w:cs="Times New Roman"/>
          <w:sz w:val="24"/>
          <w:szCs w:val="24"/>
        </w:rPr>
      </w:pPr>
      <w:r w:rsidRPr="00136558">
        <w:rPr>
          <w:rFonts w:ascii="Times New Roman" w:hAnsi="Times New Roman" w:cs="Times New Roman"/>
          <w:sz w:val="24"/>
          <w:szCs w:val="24"/>
        </w:rPr>
        <w:t>A terrorizmussal szembeni hatékony, globális fellépéshez világszintű kompromisszumokra lenne szükség, és mivel e kompromisszumok lehetősége napjainkban nem reális, ezért úgy vélem, érdemesebb a regionális – és a nemzetközi jogban egyébként példaértékű – emberi jogvédelmi rendszert elemezni.</w:t>
      </w:r>
      <w:r w:rsidRPr="00136558">
        <w:rPr>
          <w:rStyle w:val="Lbjegyzet-hivatkozs"/>
          <w:rFonts w:ascii="Times New Roman" w:hAnsi="Times New Roman" w:cs="Times New Roman"/>
          <w:sz w:val="24"/>
          <w:szCs w:val="24"/>
        </w:rPr>
        <w:footnoteReference w:id="36"/>
      </w:r>
      <w:r w:rsidR="00B34C73">
        <w:rPr>
          <w:rFonts w:ascii="Times New Roman" w:hAnsi="Times New Roman" w:cs="Times New Roman"/>
          <w:sz w:val="24"/>
          <w:szCs w:val="24"/>
        </w:rPr>
        <w:t xml:space="preserve"> Ezért</w:t>
      </w:r>
      <w:r w:rsidRPr="00136558">
        <w:rPr>
          <w:rFonts w:ascii="Times New Roman" w:hAnsi="Times New Roman" w:cs="Times New Roman"/>
          <w:sz w:val="24"/>
          <w:szCs w:val="24"/>
        </w:rPr>
        <w:t xml:space="preserve"> </w:t>
      </w:r>
      <w:r w:rsidR="00B34C73">
        <w:rPr>
          <w:rFonts w:ascii="Times New Roman" w:hAnsi="Times New Roman" w:cs="Times New Roman"/>
          <w:sz w:val="24"/>
          <w:szCs w:val="24"/>
        </w:rPr>
        <w:t>szak</w:t>
      </w:r>
      <w:r w:rsidRPr="00136558">
        <w:rPr>
          <w:rFonts w:ascii="Times New Roman" w:hAnsi="Times New Roman" w:cs="Times New Roman"/>
          <w:sz w:val="24"/>
          <w:szCs w:val="24"/>
        </w:rPr>
        <w:t>dolgozat</w:t>
      </w:r>
      <w:r w:rsidR="00B34C73">
        <w:rPr>
          <w:rFonts w:ascii="Times New Roman" w:hAnsi="Times New Roman" w:cs="Times New Roman"/>
          <w:sz w:val="24"/>
          <w:szCs w:val="24"/>
        </w:rPr>
        <w:t>om</w:t>
      </w:r>
      <w:r w:rsidRPr="00136558">
        <w:rPr>
          <w:rFonts w:ascii="Times New Roman" w:hAnsi="Times New Roman" w:cs="Times New Roman"/>
          <w:sz w:val="24"/>
          <w:szCs w:val="24"/>
        </w:rPr>
        <w:t xml:space="preserve"> további részében az Európa Tanács terrorizmus elleni intézkedéseivel és az EJEE sérelmével foglalkozom.</w:t>
      </w:r>
    </w:p>
    <w:p w:rsidR="00961AC3" w:rsidRPr="00136558" w:rsidRDefault="007605C5" w:rsidP="00961AC3">
      <w:pPr>
        <w:spacing w:after="360"/>
        <w:jc w:val="center"/>
        <w:rPr>
          <w:rFonts w:ascii="Times New Roman" w:hAnsi="Times New Roman" w:cs="Times New Roman"/>
          <w:b/>
          <w:i/>
          <w:sz w:val="32"/>
          <w:szCs w:val="32"/>
        </w:rPr>
      </w:pPr>
      <w:r w:rsidRPr="00136558">
        <w:rPr>
          <w:rFonts w:ascii="Times New Roman" w:hAnsi="Times New Roman" w:cs="Times New Roman"/>
          <w:sz w:val="24"/>
          <w:szCs w:val="24"/>
        </w:rPr>
        <w:br w:type="page"/>
      </w:r>
      <w:r w:rsidR="00961AC3" w:rsidRPr="00136558">
        <w:rPr>
          <w:rFonts w:ascii="Times New Roman" w:hAnsi="Times New Roman" w:cs="Times New Roman"/>
          <w:b/>
          <w:i/>
          <w:sz w:val="32"/>
          <w:szCs w:val="32"/>
        </w:rPr>
        <w:lastRenderedPageBreak/>
        <w:t>2. A terrorizmus elleni küzdelem az Európa Tanácsban</w:t>
      </w:r>
    </w:p>
    <w:p w:rsidR="00961AC3" w:rsidRPr="00136558" w:rsidRDefault="006D0AA5" w:rsidP="00961AC3">
      <w:pPr>
        <w:rPr>
          <w:rFonts w:ascii="Times New Roman" w:hAnsi="Times New Roman" w:cs="Times New Roman"/>
          <w:b/>
          <w:i/>
          <w:sz w:val="28"/>
          <w:szCs w:val="28"/>
        </w:rPr>
      </w:pPr>
      <w:r w:rsidRPr="00136558">
        <w:rPr>
          <w:rFonts w:ascii="Times New Roman" w:hAnsi="Times New Roman" w:cs="Times New Roman"/>
          <w:b/>
          <w:i/>
          <w:sz w:val="28"/>
          <w:szCs w:val="28"/>
        </w:rPr>
        <w:t>2.1. A terrorizmus kérdése az Európa Tanács napirendjén</w:t>
      </w:r>
    </w:p>
    <w:p w:rsidR="00961AC3" w:rsidRPr="00136558" w:rsidRDefault="00961AC3" w:rsidP="00961AC3">
      <w:pPr>
        <w:ind w:firstLine="709"/>
        <w:rPr>
          <w:rFonts w:ascii="Times New Roman" w:hAnsi="Times New Roman" w:cs="Times New Roman"/>
          <w:sz w:val="24"/>
          <w:szCs w:val="24"/>
        </w:rPr>
      </w:pPr>
      <w:r w:rsidRPr="00136558">
        <w:rPr>
          <w:rFonts w:ascii="Times New Roman" w:hAnsi="Times New Roman" w:cs="Times New Roman"/>
          <w:sz w:val="24"/>
          <w:szCs w:val="24"/>
        </w:rPr>
        <w:t>Az Európa Tanács 1949. május 5-én történő megalakulása után, elismert tekintélyt vívott</w:t>
      </w:r>
      <w:r w:rsidR="009131EB" w:rsidRPr="00136558">
        <w:rPr>
          <w:rFonts w:ascii="Times New Roman" w:hAnsi="Times New Roman" w:cs="Times New Roman"/>
          <w:sz w:val="24"/>
          <w:szCs w:val="24"/>
        </w:rPr>
        <w:t xml:space="preserve"> ki magának, valamint számottevő mértékben közreműködött a joggyakorlat kialakításában</w:t>
      </w:r>
      <w:r w:rsidRPr="00136558">
        <w:rPr>
          <w:rFonts w:ascii="Times New Roman" w:hAnsi="Times New Roman" w:cs="Times New Roman"/>
          <w:sz w:val="24"/>
          <w:szCs w:val="24"/>
        </w:rPr>
        <w:t xml:space="preserve"> az emberi jogok, a jogállamiság és a plurális demokrácia védelme területén. Mindezen tevékenységek kiindulópontja az 1950. november 4-én létrejött</w:t>
      </w:r>
      <w:r w:rsidR="000D36F3" w:rsidRPr="00136558">
        <w:rPr>
          <w:rFonts w:ascii="Times New Roman" w:hAnsi="Times New Roman" w:cs="Times New Roman"/>
          <w:sz w:val="24"/>
          <w:szCs w:val="24"/>
        </w:rPr>
        <w:t xml:space="preserve"> EJEE</w:t>
      </w:r>
      <w:r w:rsidR="00A32F95" w:rsidRPr="00136558">
        <w:rPr>
          <w:rFonts w:ascii="Times New Roman" w:hAnsi="Times New Roman" w:cs="Times New Roman"/>
          <w:sz w:val="24"/>
          <w:szCs w:val="24"/>
        </w:rPr>
        <w:t xml:space="preserve"> és a Strasbourgi Bíróság</w:t>
      </w:r>
      <w:r w:rsidRPr="00136558">
        <w:rPr>
          <w:rFonts w:ascii="Times New Roman" w:hAnsi="Times New Roman" w:cs="Times New Roman"/>
          <w:sz w:val="24"/>
          <w:szCs w:val="24"/>
        </w:rPr>
        <w:t xml:space="preserve"> joggyakorlata.</w:t>
      </w:r>
      <w:r w:rsidRPr="00136558">
        <w:rPr>
          <w:rStyle w:val="Lbjegyzet-hivatkozs"/>
          <w:rFonts w:ascii="Times New Roman" w:hAnsi="Times New Roman" w:cs="Times New Roman"/>
          <w:sz w:val="24"/>
          <w:szCs w:val="24"/>
        </w:rPr>
        <w:footnoteReference w:id="37"/>
      </w:r>
    </w:p>
    <w:p w:rsidR="00961AC3" w:rsidRPr="00136558" w:rsidRDefault="00A32F95" w:rsidP="00961AC3">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Az Európa Tanács</w:t>
      </w:r>
      <w:r w:rsidR="00961AC3" w:rsidRPr="00136558">
        <w:rPr>
          <w:rFonts w:ascii="Times New Roman" w:hAnsi="Times New Roman" w:cs="Times New Roman"/>
          <w:sz w:val="24"/>
          <w:szCs w:val="24"/>
        </w:rPr>
        <w:t xml:space="preserve"> már az 1970-es évektől kezdve foglalkozik a terrorizmus kérdésével, ám napirendi szinten csak a 2001-</w:t>
      </w:r>
      <w:r w:rsidR="00EA3690" w:rsidRPr="00136558">
        <w:rPr>
          <w:rFonts w:ascii="Times New Roman" w:hAnsi="Times New Roman" w:cs="Times New Roman"/>
          <w:sz w:val="24"/>
          <w:szCs w:val="24"/>
        </w:rPr>
        <w:t>es amerikai terrortámadások óta</w:t>
      </w:r>
      <w:r w:rsidR="00961AC3" w:rsidRPr="00136558">
        <w:rPr>
          <w:rFonts w:ascii="Times New Roman" w:hAnsi="Times New Roman" w:cs="Times New Roman"/>
          <w:sz w:val="24"/>
          <w:szCs w:val="24"/>
        </w:rPr>
        <w:t xml:space="preserve"> dolgozik a probléma megoldásán. Mint regionális nemzetközi s</w:t>
      </w:r>
      <w:r w:rsidR="009131EB" w:rsidRPr="00136558">
        <w:rPr>
          <w:rFonts w:ascii="Times New Roman" w:hAnsi="Times New Roman" w:cs="Times New Roman"/>
          <w:sz w:val="24"/>
          <w:szCs w:val="24"/>
        </w:rPr>
        <w:t>zervezetnek, az Európa Tanács</w:t>
      </w:r>
      <w:r w:rsidRPr="00136558">
        <w:rPr>
          <w:rFonts w:ascii="Times New Roman" w:hAnsi="Times New Roman" w:cs="Times New Roman"/>
          <w:sz w:val="24"/>
          <w:szCs w:val="24"/>
        </w:rPr>
        <w:t>nak</w:t>
      </w:r>
      <w:r w:rsidR="00961AC3" w:rsidRPr="00136558">
        <w:rPr>
          <w:rFonts w:ascii="Times New Roman" w:hAnsi="Times New Roman" w:cs="Times New Roman"/>
          <w:sz w:val="24"/>
          <w:szCs w:val="24"/>
        </w:rPr>
        <w:t xml:space="preserve"> feladata, hogy megkönnyítse az ENSZ Biztonsági Tanács terrorizmussal kapcsolatos határozatainak,</w:t>
      </w:r>
      <w:r w:rsidR="00961AC3" w:rsidRPr="00136558">
        <w:rPr>
          <w:rStyle w:val="Lbjegyzet-hivatkozs"/>
          <w:rFonts w:ascii="Times New Roman" w:hAnsi="Times New Roman" w:cs="Times New Roman"/>
          <w:sz w:val="24"/>
          <w:szCs w:val="24"/>
        </w:rPr>
        <w:footnoteReference w:id="38"/>
      </w:r>
      <w:r w:rsidR="00961AC3" w:rsidRPr="00136558">
        <w:rPr>
          <w:rFonts w:ascii="Times New Roman" w:hAnsi="Times New Roman" w:cs="Times New Roman"/>
          <w:sz w:val="24"/>
          <w:szCs w:val="24"/>
        </w:rPr>
        <w:t xml:space="preserve"> továbbá az ENSZ Terrorizmus Elleni Stratégiájának végrehajtását. Mindezt úgy valósítja meg, hogy teret enged a párbeszédnek, a regionális szintű normák létrejöttének, és a leghatékonyabb gyakorlat kialakításának, valamint, segítséget nyújt tagállamainak, hogy megvalósítsák a t</w:t>
      </w:r>
      <w:r w:rsidR="005C7FEB" w:rsidRPr="00136558">
        <w:rPr>
          <w:rFonts w:ascii="Times New Roman" w:hAnsi="Times New Roman" w:cs="Times New Roman"/>
          <w:sz w:val="24"/>
          <w:szCs w:val="24"/>
        </w:rPr>
        <w:t>errorizmus elleni</w:t>
      </w:r>
      <w:r w:rsidR="00961AC3" w:rsidRPr="00136558">
        <w:rPr>
          <w:rFonts w:ascii="Times New Roman" w:hAnsi="Times New Roman" w:cs="Times New Roman"/>
          <w:sz w:val="24"/>
          <w:szCs w:val="24"/>
        </w:rPr>
        <w:t xml:space="preserve"> fellépést.</w:t>
      </w:r>
      <w:r w:rsidR="00961AC3" w:rsidRPr="00136558">
        <w:rPr>
          <w:rStyle w:val="Lbjegyzet-hivatkozs"/>
          <w:rFonts w:ascii="Times New Roman" w:hAnsi="Times New Roman" w:cs="Times New Roman"/>
          <w:sz w:val="24"/>
          <w:szCs w:val="24"/>
        </w:rPr>
        <w:footnoteReference w:id="39"/>
      </w:r>
    </w:p>
    <w:p w:rsidR="00961AC3" w:rsidRPr="00136558" w:rsidRDefault="00961AC3" w:rsidP="00961AC3">
      <w:pPr>
        <w:rPr>
          <w:rFonts w:ascii="Times New Roman" w:hAnsi="Times New Roman" w:cs="Times New Roman"/>
          <w:b/>
          <w:i/>
          <w:sz w:val="28"/>
          <w:szCs w:val="28"/>
        </w:rPr>
      </w:pPr>
      <w:r w:rsidRPr="00136558">
        <w:rPr>
          <w:rFonts w:ascii="Times New Roman" w:hAnsi="Times New Roman" w:cs="Times New Roman"/>
          <w:b/>
          <w:i/>
          <w:sz w:val="28"/>
          <w:szCs w:val="28"/>
        </w:rPr>
        <w:t>2.2. Az Európa Tanács terrorizmus elleni küzdelmének pillérei</w:t>
      </w:r>
      <w:r w:rsidRPr="00136558">
        <w:rPr>
          <w:rStyle w:val="Lbjegyzet-hivatkozs"/>
          <w:rFonts w:ascii="Times New Roman" w:hAnsi="Times New Roman" w:cs="Times New Roman"/>
          <w:b/>
          <w:i/>
          <w:sz w:val="28"/>
          <w:szCs w:val="28"/>
        </w:rPr>
        <w:footnoteReference w:id="40"/>
      </w:r>
    </w:p>
    <w:p w:rsidR="00961AC3" w:rsidRPr="00136558" w:rsidRDefault="00961AC3" w:rsidP="00961AC3">
      <w:pPr>
        <w:rPr>
          <w:rFonts w:ascii="Times New Roman" w:hAnsi="Times New Roman" w:cs="Times New Roman"/>
          <w:sz w:val="24"/>
          <w:szCs w:val="24"/>
        </w:rPr>
      </w:pPr>
      <w:r w:rsidRPr="00136558">
        <w:rPr>
          <w:rFonts w:ascii="Times New Roman" w:hAnsi="Times New Roman" w:cs="Times New Roman"/>
          <w:b/>
          <w:i/>
          <w:sz w:val="24"/>
          <w:szCs w:val="24"/>
        </w:rPr>
        <w:t>2.2.1. A jogi fellépés megerősítése.</w:t>
      </w:r>
      <w:r w:rsidRPr="00136558">
        <w:rPr>
          <w:rFonts w:ascii="Times New Roman" w:hAnsi="Times New Roman" w:cs="Times New Roman"/>
          <w:sz w:val="24"/>
          <w:szCs w:val="24"/>
        </w:rPr>
        <w:t xml:space="preserve"> A terrorizmussal szembeni jogi fellépés megerősítése azáltal történik az Európa Tanácsban, hogy</w:t>
      </w:r>
    </w:p>
    <w:p w:rsidR="00961AC3" w:rsidRPr="00136558" w:rsidRDefault="00961AC3" w:rsidP="00961AC3">
      <w:pPr>
        <w:pStyle w:val="Listaszerbekezds"/>
        <w:numPr>
          <w:ilvl w:val="0"/>
          <w:numId w:val="5"/>
        </w:numPr>
        <w:ind w:left="0" w:firstLine="357"/>
        <w:rPr>
          <w:rFonts w:ascii="Times New Roman" w:hAnsi="Times New Roman" w:cs="Times New Roman"/>
          <w:sz w:val="24"/>
          <w:szCs w:val="24"/>
        </w:rPr>
      </w:pPr>
      <w:r w:rsidRPr="00136558">
        <w:rPr>
          <w:rFonts w:ascii="Times New Roman" w:hAnsi="Times New Roman" w:cs="Times New Roman"/>
          <w:sz w:val="24"/>
          <w:szCs w:val="24"/>
        </w:rPr>
        <w:t>egyfelől, a közös bírói fórumrendszer megalkotásával lehetővé teszi tagállamainak, hogy hathatós nemzetközi együttműködést hozzanak létre a tagállami bíróságok között;</w:t>
      </w:r>
    </w:p>
    <w:p w:rsidR="00961AC3" w:rsidRPr="00136558" w:rsidRDefault="00961AC3" w:rsidP="00961AC3">
      <w:pPr>
        <w:pStyle w:val="Listaszerbekezds"/>
        <w:numPr>
          <w:ilvl w:val="0"/>
          <w:numId w:val="5"/>
        </w:numPr>
        <w:ind w:left="0" w:firstLine="357"/>
        <w:rPr>
          <w:rFonts w:ascii="Times New Roman" w:hAnsi="Times New Roman" w:cs="Times New Roman"/>
          <w:sz w:val="24"/>
          <w:szCs w:val="24"/>
        </w:rPr>
      </w:pPr>
      <w:r w:rsidRPr="00136558">
        <w:rPr>
          <w:rFonts w:ascii="Times New Roman" w:hAnsi="Times New Roman" w:cs="Times New Roman"/>
          <w:sz w:val="24"/>
          <w:szCs w:val="24"/>
        </w:rPr>
        <w:t>másrészt, igyekszik rábírni minél nagyobb számban tagállamait arra, hogy csatlakozzanak a tárgykörben született jelentősebb nemzetközi szerződésekhez, és gondolják újra esetlegesen már meglévő fenntartásaikat;</w:t>
      </w:r>
    </w:p>
    <w:p w:rsidR="00961AC3" w:rsidRPr="00136558" w:rsidRDefault="00961AC3" w:rsidP="00961AC3">
      <w:pPr>
        <w:pStyle w:val="Listaszerbekezds"/>
        <w:numPr>
          <w:ilvl w:val="0"/>
          <w:numId w:val="5"/>
        </w:numPr>
        <w:ind w:left="0" w:firstLine="357"/>
        <w:rPr>
          <w:rFonts w:ascii="Times New Roman" w:hAnsi="Times New Roman" w:cs="Times New Roman"/>
          <w:sz w:val="24"/>
          <w:szCs w:val="24"/>
        </w:rPr>
      </w:pPr>
      <w:r w:rsidRPr="00136558">
        <w:rPr>
          <w:rFonts w:ascii="Times New Roman" w:hAnsi="Times New Roman" w:cs="Times New Roman"/>
          <w:sz w:val="24"/>
          <w:szCs w:val="24"/>
        </w:rPr>
        <w:t>harmadrészt, a lehető leggyorsabban törekszik fokozni az európai és a nemzetközi jogi instrumentumok hatásos gyakorlati átültetését;</w:t>
      </w:r>
    </w:p>
    <w:p w:rsidR="00961AC3" w:rsidRPr="00136558" w:rsidRDefault="00961AC3" w:rsidP="00961AC3">
      <w:pPr>
        <w:pStyle w:val="Listaszerbekezds"/>
        <w:numPr>
          <w:ilvl w:val="0"/>
          <w:numId w:val="5"/>
        </w:numPr>
        <w:ind w:left="0" w:firstLine="357"/>
        <w:rPr>
          <w:rFonts w:ascii="Times New Roman" w:hAnsi="Times New Roman" w:cs="Times New Roman"/>
          <w:sz w:val="24"/>
          <w:szCs w:val="24"/>
        </w:rPr>
      </w:pPr>
      <w:r w:rsidRPr="00136558">
        <w:rPr>
          <w:rFonts w:ascii="Times New Roman" w:hAnsi="Times New Roman" w:cs="Times New Roman"/>
          <w:sz w:val="24"/>
          <w:szCs w:val="24"/>
        </w:rPr>
        <w:lastRenderedPageBreak/>
        <w:t>továbbá, megerősíti a közös büntetőjogi együttműködést;</w:t>
      </w:r>
    </w:p>
    <w:p w:rsidR="00961AC3" w:rsidRPr="00136558" w:rsidRDefault="00961AC3" w:rsidP="003B5B5D">
      <w:pPr>
        <w:pStyle w:val="Listaszerbekezds"/>
        <w:numPr>
          <w:ilvl w:val="0"/>
          <w:numId w:val="5"/>
        </w:numPr>
        <w:ind w:left="0" w:firstLine="357"/>
        <w:rPr>
          <w:rFonts w:ascii="Times New Roman" w:hAnsi="Times New Roman" w:cs="Times New Roman"/>
          <w:sz w:val="24"/>
          <w:szCs w:val="24"/>
        </w:rPr>
      </w:pPr>
      <w:r w:rsidRPr="00136558">
        <w:rPr>
          <w:rFonts w:ascii="Times New Roman" w:hAnsi="Times New Roman" w:cs="Times New Roman"/>
          <w:sz w:val="24"/>
          <w:szCs w:val="24"/>
        </w:rPr>
        <w:t>valamint, fokozza a pénzmosás és a számítógépes bűnözés elleni fellépést;</w:t>
      </w:r>
    </w:p>
    <w:p w:rsidR="00961AC3" w:rsidRPr="00136558" w:rsidRDefault="00961AC3" w:rsidP="00961AC3">
      <w:pPr>
        <w:pStyle w:val="Listaszerbekezds"/>
        <w:numPr>
          <w:ilvl w:val="0"/>
          <w:numId w:val="5"/>
        </w:numPr>
        <w:spacing w:after="360"/>
        <w:ind w:left="0" w:firstLine="357"/>
        <w:rPr>
          <w:rFonts w:ascii="Times New Roman" w:hAnsi="Times New Roman" w:cs="Times New Roman"/>
          <w:sz w:val="24"/>
          <w:szCs w:val="24"/>
        </w:rPr>
      </w:pPr>
      <w:r w:rsidRPr="00136558">
        <w:rPr>
          <w:rFonts w:ascii="Times New Roman" w:hAnsi="Times New Roman" w:cs="Times New Roman"/>
          <w:sz w:val="24"/>
          <w:szCs w:val="24"/>
        </w:rPr>
        <w:t>végül, kártérítést biztosít a terrorizmus áldozatai számára.</w:t>
      </w:r>
    </w:p>
    <w:p w:rsidR="00961AC3" w:rsidRPr="00136558" w:rsidRDefault="00961AC3" w:rsidP="00961AC3">
      <w:pPr>
        <w:rPr>
          <w:rFonts w:ascii="Times New Roman" w:hAnsi="Times New Roman" w:cs="Times New Roman"/>
          <w:sz w:val="24"/>
          <w:szCs w:val="24"/>
        </w:rPr>
      </w:pPr>
      <w:r w:rsidRPr="00136558">
        <w:rPr>
          <w:rFonts w:ascii="Times New Roman" w:hAnsi="Times New Roman" w:cs="Times New Roman"/>
          <w:b/>
          <w:i/>
          <w:sz w:val="24"/>
          <w:szCs w:val="24"/>
        </w:rPr>
        <w:t>2.2.2. Az alapvető értékek védelme.</w:t>
      </w:r>
      <w:r w:rsidRPr="00136558">
        <w:rPr>
          <w:rFonts w:ascii="Times New Roman" w:hAnsi="Times New Roman" w:cs="Times New Roman"/>
          <w:sz w:val="24"/>
          <w:szCs w:val="24"/>
        </w:rPr>
        <w:t xml:space="preserve"> Az Európa Tanács gondoskodik az alapvető és egyetemes értékek védelméről. Ennek keretében, meghatároz egy olyan szükségszerű irányvonalat, melynek követésével lehetővé válik az emberi jogok tiszteletben tartása, ill. az alapvető szabadságjogok és a jogállamiság védelme a terrorizmus </w:t>
      </w:r>
      <w:r w:rsidR="006D5CBE" w:rsidRPr="00136558">
        <w:rPr>
          <w:rFonts w:ascii="Times New Roman" w:hAnsi="Times New Roman" w:cs="Times New Roman"/>
          <w:sz w:val="24"/>
          <w:szCs w:val="24"/>
        </w:rPr>
        <w:t>elleni harc foly</w:t>
      </w:r>
      <w:r w:rsidR="00CB1D54" w:rsidRPr="00136558">
        <w:rPr>
          <w:rFonts w:ascii="Times New Roman" w:hAnsi="Times New Roman" w:cs="Times New Roman"/>
          <w:sz w:val="24"/>
          <w:szCs w:val="24"/>
        </w:rPr>
        <w:t>a</w:t>
      </w:r>
      <w:r w:rsidR="006D5CBE" w:rsidRPr="00136558">
        <w:rPr>
          <w:rFonts w:ascii="Times New Roman" w:hAnsi="Times New Roman" w:cs="Times New Roman"/>
          <w:sz w:val="24"/>
          <w:szCs w:val="24"/>
        </w:rPr>
        <w:t>mán</w:t>
      </w:r>
      <w:r w:rsidRPr="00136558">
        <w:rPr>
          <w:rFonts w:ascii="Times New Roman" w:hAnsi="Times New Roman" w:cs="Times New Roman"/>
          <w:sz w:val="24"/>
          <w:szCs w:val="24"/>
        </w:rPr>
        <w:t>.</w:t>
      </w:r>
    </w:p>
    <w:p w:rsidR="00961AC3" w:rsidRPr="00136558" w:rsidRDefault="00961AC3" w:rsidP="00961AC3">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Továbbá biztosítja, hogy ezen értékeket tartsák szem előt</w:t>
      </w:r>
      <w:r w:rsidR="00904941" w:rsidRPr="00136558">
        <w:rPr>
          <w:rFonts w:ascii="Times New Roman" w:hAnsi="Times New Roman" w:cs="Times New Roman"/>
          <w:sz w:val="24"/>
          <w:szCs w:val="24"/>
        </w:rPr>
        <w:t xml:space="preserve">t mind a tagállamok, mind </w:t>
      </w:r>
      <w:r w:rsidRPr="00136558">
        <w:rPr>
          <w:rFonts w:ascii="Times New Roman" w:hAnsi="Times New Roman" w:cs="Times New Roman"/>
          <w:sz w:val="24"/>
          <w:szCs w:val="24"/>
        </w:rPr>
        <w:t xml:space="preserve">maga az Európa Tanács </w:t>
      </w:r>
      <w:r w:rsidR="0041412D" w:rsidRPr="00136558">
        <w:rPr>
          <w:rFonts w:ascii="Times New Roman" w:hAnsi="Times New Roman" w:cs="Times New Roman"/>
          <w:sz w:val="24"/>
          <w:szCs w:val="24"/>
        </w:rPr>
        <w:t>a</w:t>
      </w:r>
      <w:r w:rsidRPr="00136558">
        <w:rPr>
          <w:rFonts w:ascii="Times New Roman" w:hAnsi="Times New Roman" w:cs="Times New Roman"/>
          <w:sz w:val="24"/>
          <w:szCs w:val="24"/>
        </w:rPr>
        <w:t xml:space="preserve"> terrorizmus elleni küzdelemben – így természetesen a Miniszteri Bizottságban, a Parlamenti Közgyűlésben, illetőleg a Regionális és helyi közhatóságok kongresszusában, valamint a speciális szervekben is.</w:t>
      </w:r>
      <w:r w:rsidRPr="00136558">
        <w:rPr>
          <w:rStyle w:val="Lbjegyzet-hivatkozs"/>
          <w:rFonts w:ascii="Times New Roman" w:hAnsi="Times New Roman" w:cs="Times New Roman"/>
          <w:sz w:val="24"/>
          <w:szCs w:val="24"/>
        </w:rPr>
        <w:footnoteReference w:id="41"/>
      </w:r>
    </w:p>
    <w:p w:rsidR="00961AC3" w:rsidRPr="00136558" w:rsidRDefault="00961AC3" w:rsidP="00961AC3">
      <w:pPr>
        <w:rPr>
          <w:rFonts w:ascii="Times New Roman" w:hAnsi="Times New Roman" w:cs="Times New Roman"/>
          <w:sz w:val="24"/>
          <w:szCs w:val="24"/>
        </w:rPr>
      </w:pPr>
      <w:r w:rsidRPr="00136558">
        <w:rPr>
          <w:rFonts w:ascii="Times New Roman" w:hAnsi="Times New Roman" w:cs="Times New Roman"/>
          <w:b/>
          <w:i/>
          <w:sz w:val="24"/>
          <w:szCs w:val="24"/>
        </w:rPr>
        <w:t>2.2.3. A terrorizmus felszámolása.</w:t>
      </w:r>
      <w:r w:rsidRPr="00136558">
        <w:rPr>
          <w:rFonts w:ascii="Times New Roman" w:hAnsi="Times New Roman" w:cs="Times New Roman"/>
          <w:sz w:val="24"/>
          <w:szCs w:val="24"/>
        </w:rPr>
        <w:t xml:space="preserve"> Az Európa Tanács törekszik a terrorizmus okainak felszámolására akképpen, hogy</w:t>
      </w:r>
    </w:p>
    <w:p w:rsidR="00961AC3" w:rsidRPr="00136558" w:rsidRDefault="00961AC3" w:rsidP="00961AC3">
      <w:pPr>
        <w:pStyle w:val="Listaszerbekezds"/>
        <w:numPr>
          <w:ilvl w:val="0"/>
          <w:numId w:val="7"/>
        </w:numPr>
        <w:ind w:left="0" w:firstLine="357"/>
        <w:rPr>
          <w:rFonts w:ascii="Times New Roman" w:hAnsi="Times New Roman" w:cs="Times New Roman"/>
          <w:sz w:val="24"/>
          <w:szCs w:val="24"/>
        </w:rPr>
      </w:pPr>
      <w:r w:rsidRPr="00136558">
        <w:rPr>
          <w:rFonts w:ascii="Times New Roman" w:hAnsi="Times New Roman" w:cs="Times New Roman"/>
          <w:sz w:val="24"/>
          <w:szCs w:val="24"/>
        </w:rPr>
        <w:t>megpróbálja csökkenteni a jelenkorra jellemző társadalmi feszültségeket;</w:t>
      </w:r>
    </w:p>
    <w:p w:rsidR="00961AC3" w:rsidRPr="00136558" w:rsidRDefault="00961AC3" w:rsidP="00961AC3">
      <w:pPr>
        <w:pStyle w:val="Listaszerbekezds"/>
        <w:numPr>
          <w:ilvl w:val="0"/>
          <w:numId w:val="7"/>
        </w:numPr>
        <w:ind w:left="0" w:firstLine="357"/>
        <w:rPr>
          <w:rFonts w:ascii="Times New Roman" w:hAnsi="Times New Roman" w:cs="Times New Roman"/>
          <w:sz w:val="24"/>
          <w:szCs w:val="24"/>
        </w:rPr>
      </w:pPr>
      <w:r w:rsidRPr="00136558">
        <w:rPr>
          <w:rFonts w:ascii="Times New Roman" w:hAnsi="Times New Roman" w:cs="Times New Roman"/>
          <w:sz w:val="24"/>
          <w:szCs w:val="24"/>
        </w:rPr>
        <w:t>előmozdítja a különféle kultúrák és vallások közötti párbeszédet;</w:t>
      </w:r>
    </w:p>
    <w:p w:rsidR="00961AC3" w:rsidRPr="00136558" w:rsidRDefault="00961AC3" w:rsidP="00961AC3">
      <w:pPr>
        <w:pStyle w:val="Listaszerbekezds"/>
        <w:numPr>
          <w:ilvl w:val="0"/>
          <w:numId w:val="7"/>
        </w:numPr>
        <w:ind w:left="0" w:firstLine="357"/>
        <w:rPr>
          <w:rFonts w:ascii="Times New Roman" w:hAnsi="Times New Roman" w:cs="Times New Roman"/>
          <w:sz w:val="24"/>
          <w:szCs w:val="24"/>
        </w:rPr>
      </w:pPr>
      <w:r w:rsidRPr="00136558">
        <w:rPr>
          <w:rFonts w:ascii="Times New Roman" w:hAnsi="Times New Roman" w:cs="Times New Roman"/>
          <w:sz w:val="24"/>
          <w:szCs w:val="24"/>
        </w:rPr>
        <w:t>felvilágosító tevékenységet végez a fiatalok, az oktatás és a média körében;</w:t>
      </w:r>
    </w:p>
    <w:p w:rsidR="00961AC3" w:rsidRPr="00136558" w:rsidRDefault="00961AC3" w:rsidP="00961AC3">
      <w:pPr>
        <w:pStyle w:val="Listaszerbekezds"/>
        <w:numPr>
          <w:ilvl w:val="0"/>
          <w:numId w:val="7"/>
        </w:numPr>
        <w:ind w:left="0" w:firstLine="357"/>
        <w:rPr>
          <w:rFonts w:ascii="Times New Roman" w:hAnsi="Times New Roman" w:cs="Times New Roman"/>
          <w:sz w:val="24"/>
          <w:szCs w:val="24"/>
        </w:rPr>
      </w:pPr>
      <w:r w:rsidRPr="00136558">
        <w:rPr>
          <w:rFonts w:ascii="Times New Roman" w:hAnsi="Times New Roman" w:cs="Times New Roman"/>
          <w:sz w:val="24"/>
          <w:szCs w:val="24"/>
        </w:rPr>
        <w:t>biztosítja a kisebbségek védelmét;</w:t>
      </w:r>
    </w:p>
    <w:p w:rsidR="00961AC3" w:rsidRPr="00136558" w:rsidRDefault="00961AC3" w:rsidP="00961AC3">
      <w:pPr>
        <w:pStyle w:val="Listaszerbekezds"/>
        <w:numPr>
          <w:ilvl w:val="0"/>
          <w:numId w:val="7"/>
        </w:numPr>
        <w:spacing w:after="360"/>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végezetül, harcol az intolerancia, a rasszizmus és a társadalmi kirekesztés ellen, ezáltal csökkentve az elégedetlenséget, amely a terrorizmusnak alapot szolgáltathat.</w:t>
      </w:r>
      <w:r w:rsidRPr="00136558">
        <w:rPr>
          <w:rStyle w:val="Lbjegyzet-hivatkozs"/>
          <w:rFonts w:ascii="Times New Roman" w:hAnsi="Times New Roman" w:cs="Times New Roman"/>
          <w:sz w:val="24"/>
          <w:szCs w:val="24"/>
        </w:rPr>
        <w:footnoteReference w:id="42"/>
      </w:r>
    </w:p>
    <w:p w:rsidR="00961AC3" w:rsidRPr="00136558" w:rsidRDefault="00961AC3" w:rsidP="00961AC3">
      <w:pPr>
        <w:rPr>
          <w:rFonts w:ascii="Times New Roman" w:hAnsi="Times New Roman" w:cs="Times New Roman"/>
          <w:b/>
          <w:i/>
          <w:sz w:val="28"/>
          <w:szCs w:val="28"/>
        </w:rPr>
      </w:pPr>
      <w:r w:rsidRPr="00136558">
        <w:rPr>
          <w:rFonts w:ascii="Times New Roman" w:hAnsi="Times New Roman" w:cs="Times New Roman"/>
          <w:b/>
          <w:i/>
          <w:sz w:val="28"/>
          <w:szCs w:val="28"/>
        </w:rPr>
        <w:t>2.3. Az Európa Tanács terrorizmussal kapcsolatos legfőbb jogi dokumentumai</w:t>
      </w:r>
    </w:p>
    <w:p w:rsidR="00961AC3" w:rsidRPr="00136558" w:rsidRDefault="00961AC3" w:rsidP="00961AC3">
      <w:pPr>
        <w:rPr>
          <w:rFonts w:ascii="Times New Roman" w:hAnsi="Times New Roman" w:cs="Times New Roman"/>
          <w:sz w:val="24"/>
          <w:szCs w:val="24"/>
        </w:rPr>
      </w:pPr>
      <w:r w:rsidRPr="00136558">
        <w:rPr>
          <w:rFonts w:ascii="Times New Roman" w:hAnsi="Times New Roman" w:cs="Times New Roman"/>
          <w:b/>
          <w:i/>
          <w:sz w:val="24"/>
          <w:szCs w:val="24"/>
        </w:rPr>
        <w:t>2.3.1. Európai egyezmény a terrorizmus visszaszorításáról</w:t>
      </w:r>
      <w:r w:rsidRPr="00136558">
        <w:rPr>
          <w:rStyle w:val="Lbjegyzet-hivatkozs"/>
          <w:rFonts w:ascii="Times New Roman" w:hAnsi="Times New Roman" w:cs="Times New Roman"/>
          <w:b/>
          <w:i/>
          <w:sz w:val="24"/>
          <w:szCs w:val="24"/>
        </w:rPr>
        <w:footnoteReference w:id="43"/>
      </w:r>
      <w:r w:rsidRPr="00136558">
        <w:rPr>
          <w:rFonts w:ascii="Times New Roman" w:hAnsi="Times New Roman" w:cs="Times New Roman"/>
          <w:b/>
          <w:i/>
          <w:sz w:val="24"/>
          <w:szCs w:val="24"/>
        </w:rPr>
        <w:t xml:space="preserve"> (1977. január. 1.). </w:t>
      </w:r>
      <w:r w:rsidRPr="00136558">
        <w:rPr>
          <w:rFonts w:ascii="Times New Roman" w:hAnsi="Times New Roman" w:cs="Times New Roman"/>
          <w:sz w:val="24"/>
          <w:szCs w:val="24"/>
        </w:rPr>
        <w:t>Az Egyezmény célja eredendően az elkövetők kiadatásának lehetővé tétele, egyes különös súlyú terrorcselekmények esetén (így pl. repülőgép-eltérítés, emberrablás, túszszedés stb.), amelyek nem minősíthető</w:t>
      </w:r>
      <w:r w:rsidR="007814DD" w:rsidRPr="00136558">
        <w:rPr>
          <w:rFonts w:ascii="Times New Roman" w:hAnsi="Times New Roman" w:cs="Times New Roman"/>
          <w:sz w:val="24"/>
          <w:szCs w:val="24"/>
        </w:rPr>
        <w:t>e</w:t>
      </w:r>
      <w:r w:rsidRPr="00136558">
        <w:rPr>
          <w:rFonts w:ascii="Times New Roman" w:hAnsi="Times New Roman" w:cs="Times New Roman"/>
          <w:sz w:val="24"/>
          <w:szCs w:val="24"/>
        </w:rPr>
        <w:t>k politikai támadásnak.</w:t>
      </w:r>
    </w:p>
    <w:p w:rsidR="00961AC3" w:rsidRPr="00136558" w:rsidRDefault="00961AC3" w:rsidP="00961AC3">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Az Egyezmény kifejezetten előírja, hogy egyetlen rendelkezését sem értelmezhető akképpen, mint ami kiadatásra kötelezi bármely szerződő felet, abban az </w:t>
      </w:r>
      <w:r w:rsidRPr="00136558">
        <w:rPr>
          <w:rFonts w:ascii="Times New Roman" w:hAnsi="Times New Roman" w:cs="Times New Roman"/>
          <w:sz w:val="24"/>
          <w:szCs w:val="24"/>
        </w:rPr>
        <w:lastRenderedPageBreak/>
        <w:t>esetben, ha a kiadatás után alapos okkal feltételezhető, hogy az elkövető ellen kizárólag faji, vallási vagy nemzetiségi alapon, vagy politikai nézetei miatt indulna büntetőeljárás, vagy szabnának ki vele szemben büntetést, vagy helyzete ezen okokból kifolyólag válna súlyosabbá.</w:t>
      </w:r>
      <w:r w:rsidRPr="00136558">
        <w:rPr>
          <w:rStyle w:val="Lbjegyzet-hivatkozs"/>
          <w:rFonts w:ascii="Times New Roman" w:hAnsi="Times New Roman" w:cs="Times New Roman"/>
          <w:sz w:val="24"/>
          <w:szCs w:val="24"/>
        </w:rPr>
        <w:footnoteReference w:id="44"/>
      </w:r>
    </w:p>
    <w:p w:rsidR="00961AC3" w:rsidRPr="00136558" w:rsidRDefault="00961AC3" w:rsidP="00961AC3">
      <w:pPr>
        <w:ind w:firstLine="709"/>
        <w:rPr>
          <w:rFonts w:ascii="Times New Roman" w:hAnsi="Times New Roman" w:cs="Times New Roman"/>
          <w:sz w:val="24"/>
          <w:szCs w:val="24"/>
        </w:rPr>
      </w:pPr>
      <w:r w:rsidRPr="00136558">
        <w:rPr>
          <w:rFonts w:ascii="Times New Roman" w:hAnsi="Times New Roman" w:cs="Times New Roman"/>
          <w:sz w:val="24"/>
          <w:szCs w:val="24"/>
        </w:rPr>
        <w:t>Az Egyezmény legjelentősebb kiegészítésére</w:t>
      </w:r>
      <w:r w:rsidRPr="00136558">
        <w:rPr>
          <w:rStyle w:val="Lbjegyzet-hivatkozs"/>
          <w:rFonts w:ascii="Times New Roman" w:hAnsi="Times New Roman" w:cs="Times New Roman"/>
          <w:sz w:val="24"/>
          <w:szCs w:val="24"/>
        </w:rPr>
        <w:footnoteReference w:id="45"/>
      </w:r>
      <w:r w:rsidRPr="00136558">
        <w:rPr>
          <w:rFonts w:ascii="Times New Roman" w:hAnsi="Times New Roman" w:cs="Times New Roman"/>
          <w:sz w:val="24"/>
          <w:szCs w:val="24"/>
        </w:rPr>
        <w:t xml:space="preserve"> 2003-ban került sor. Ennek legfőbb újításai:</w:t>
      </w:r>
      <w:r w:rsidRPr="00136558">
        <w:rPr>
          <w:rStyle w:val="Lbjegyzet-hivatkozs"/>
          <w:rFonts w:ascii="Times New Roman" w:hAnsi="Times New Roman" w:cs="Times New Roman"/>
          <w:sz w:val="24"/>
          <w:szCs w:val="24"/>
        </w:rPr>
        <w:footnoteReference w:id="46"/>
      </w:r>
    </w:p>
    <w:p w:rsidR="00961AC3" w:rsidRPr="00136558" w:rsidRDefault="00961AC3" w:rsidP="00961AC3">
      <w:pPr>
        <w:pStyle w:val="Listaszerbekezds"/>
        <w:numPr>
          <w:ilvl w:val="0"/>
          <w:numId w:val="8"/>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lényegesen kibővíti azon cselekmények felsorolását, melyeket nem lehet politikai jellegűnek vagy politikai indíttatásúnak minősíteni – ezáltal összhangot teremtve az ENSZ terrorizmus-ellenes nemzetközi szerződéseivel;</w:t>
      </w:r>
    </w:p>
    <w:p w:rsidR="00961AC3" w:rsidRPr="00136558" w:rsidRDefault="00961AC3" w:rsidP="00961AC3">
      <w:pPr>
        <w:pStyle w:val="Listaszerbekezds"/>
        <w:numPr>
          <w:ilvl w:val="0"/>
          <w:numId w:val="8"/>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bevezet egy kiegészítő jellegű, egyszerűsített eljárást, hogy az Egyezmény újabb típusú cselekményekre is alkalmazható legyen;</w:t>
      </w:r>
    </w:p>
    <w:p w:rsidR="00961AC3" w:rsidRPr="00136558" w:rsidRDefault="00961AC3" w:rsidP="00961AC3">
      <w:pPr>
        <w:pStyle w:val="Listaszerbekezds"/>
        <w:numPr>
          <w:ilvl w:val="0"/>
          <w:numId w:val="8"/>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figyelemmel kíséri a tagállamok és azon nem-tagállamok terrorizmus elleni tevékenységét, amelyek a Miniszteri Bizottsági döntése alapján ide tartoznak;</w:t>
      </w:r>
    </w:p>
    <w:p w:rsidR="00961AC3" w:rsidRPr="00136558" w:rsidRDefault="00961AC3" w:rsidP="00961AC3">
      <w:pPr>
        <w:pStyle w:val="Listaszerbekezds"/>
        <w:numPr>
          <w:ilvl w:val="0"/>
          <w:numId w:val="8"/>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lehetővé teszi az elkövetők kiadatásának megtagadását olyan országoknak, ahol halálbüntetést, kínzást vagy tényleges életfogytig tartó szabadságvesztést hajtanának rajtuk végre vagy szabnának ki velük szemben;</w:t>
      </w:r>
    </w:p>
    <w:p w:rsidR="00961AC3" w:rsidRPr="00136558" w:rsidRDefault="00961AC3" w:rsidP="00961AC3">
      <w:pPr>
        <w:pStyle w:val="Listaszerbekezds"/>
        <w:numPr>
          <w:ilvl w:val="0"/>
          <w:numId w:val="8"/>
        </w:numPr>
        <w:spacing w:after="360"/>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 xml:space="preserve">rendelkezik a kiadatás az Egyezményhez fűzött fenntartások alapján </w:t>
      </w:r>
      <w:r w:rsidR="0041412D" w:rsidRPr="00136558">
        <w:rPr>
          <w:rFonts w:ascii="Times New Roman" w:hAnsi="Times New Roman" w:cs="Times New Roman"/>
          <w:sz w:val="24"/>
          <w:szCs w:val="24"/>
        </w:rPr>
        <w:t>történő megtagadási esetkörei</w:t>
      </w:r>
      <w:r w:rsidRPr="00136558">
        <w:rPr>
          <w:rFonts w:ascii="Times New Roman" w:hAnsi="Times New Roman" w:cs="Times New Roman"/>
          <w:sz w:val="24"/>
          <w:szCs w:val="24"/>
        </w:rPr>
        <w:t xml:space="preserve"> számottevő csökkentéséről, és ezzel egyidejűleg bevezet egy különleges, utólagos eljárást, amely a kiadatás megtagadása, valamint a kiegészítésből eredő egyéb kötelezettségek betartatása esetén alkalmazandó.</w:t>
      </w:r>
    </w:p>
    <w:p w:rsidR="00961AC3" w:rsidRPr="00136558" w:rsidRDefault="00961AC3" w:rsidP="00961AC3">
      <w:pPr>
        <w:rPr>
          <w:rFonts w:ascii="Times New Roman" w:hAnsi="Times New Roman" w:cs="Times New Roman"/>
          <w:sz w:val="24"/>
          <w:szCs w:val="24"/>
        </w:rPr>
      </w:pPr>
      <w:r w:rsidRPr="00136558">
        <w:rPr>
          <w:rFonts w:ascii="Times New Roman" w:hAnsi="Times New Roman" w:cs="Times New Roman"/>
          <w:b/>
          <w:i/>
          <w:sz w:val="24"/>
          <w:szCs w:val="24"/>
        </w:rPr>
        <w:t>2.3.2. Európai egyezmény a terrorizmus megelőzéséről</w:t>
      </w:r>
      <w:r w:rsidRPr="00136558">
        <w:rPr>
          <w:rStyle w:val="Lbjegyzet-hivatkozs"/>
          <w:rFonts w:ascii="Times New Roman" w:hAnsi="Times New Roman" w:cs="Times New Roman"/>
          <w:b/>
          <w:i/>
          <w:sz w:val="24"/>
          <w:szCs w:val="24"/>
        </w:rPr>
        <w:footnoteReference w:id="47"/>
      </w:r>
      <w:r w:rsidRPr="00136558">
        <w:rPr>
          <w:rFonts w:ascii="Times New Roman" w:hAnsi="Times New Roman" w:cs="Times New Roman"/>
          <w:b/>
          <w:i/>
          <w:sz w:val="24"/>
          <w:szCs w:val="24"/>
        </w:rPr>
        <w:t xml:space="preserve"> (2005. május 16.).</w:t>
      </w:r>
      <w:r w:rsidRPr="00136558">
        <w:rPr>
          <w:rFonts w:ascii="Times New Roman" w:hAnsi="Times New Roman" w:cs="Times New Roman"/>
          <w:sz w:val="24"/>
          <w:szCs w:val="24"/>
        </w:rPr>
        <w:t xml:space="preserve"> Az Egyezmény legfontosabb célkitűzései:</w:t>
      </w:r>
      <w:r w:rsidRPr="00136558">
        <w:rPr>
          <w:rStyle w:val="Lbjegyzet-hivatkozs"/>
          <w:rFonts w:ascii="Times New Roman" w:hAnsi="Times New Roman" w:cs="Times New Roman"/>
          <w:sz w:val="24"/>
          <w:szCs w:val="24"/>
        </w:rPr>
        <w:footnoteReference w:id="48"/>
      </w:r>
    </w:p>
    <w:p w:rsidR="00961AC3" w:rsidRPr="00136558" w:rsidRDefault="00961AC3" w:rsidP="00BA2CAB">
      <w:pPr>
        <w:pStyle w:val="Listaszerbekezds"/>
        <w:numPr>
          <w:ilvl w:val="0"/>
          <w:numId w:val="9"/>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 terrorizmu</w:t>
      </w:r>
      <w:r w:rsidR="00B80583">
        <w:rPr>
          <w:rFonts w:ascii="Times New Roman" w:hAnsi="Times New Roman" w:cs="Times New Roman"/>
          <w:sz w:val="24"/>
          <w:szCs w:val="24"/>
        </w:rPr>
        <w:t>s megelőzése mind állami, mind</w:t>
      </w:r>
      <w:r w:rsidRPr="00136558">
        <w:rPr>
          <w:rFonts w:ascii="Times New Roman" w:hAnsi="Times New Roman" w:cs="Times New Roman"/>
          <w:sz w:val="24"/>
          <w:szCs w:val="24"/>
        </w:rPr>
        <w:t xml:space="preserve"> nemzetközi szinten;</w:t>
      </w:r>
    </w:p>
    <w:p w:rsidR="00961AC3" w:rsidRPr="00136558" w:rsidRDefault="00961AC3" w:rsidP="00BA2CAB">
      <w:pPr>
        <w:pStyle w:val="Listaszerbekezds"/>
        <w:numPr>
          <w:ilvl w:val="0"/>
          <w:numId w:val="9"/>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olyan büntető tényállások felállítása, mint a nyilvános izgatás, toborzás és a kiképzés – melyek terrorcselekmény elkövetéséhez vezethetnek;</w:t>
      </w:r>
    </w:p>
    <w:p w:rsidR="00961AC3" w:rsidRPr="00136558" w:rsidRDefault="00961AC3" w:rsidP="00BA2CAB">
      <w:pPr>
        <w:pStyle w:val="Listaszerbekezds"/>
        <w:numPr>
          <w:ilvl w:val="0"/>
          <w:numId w:val="9"/>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lastRenderedPageBreak/>
        <w:t>a megelőzés kapcsán folytatott együttműködés</w:t>
      </w:r>
      <w:r w:rsidR="00D70588">
        <w:rPr>
          <w:rFonts w:ascii="Times New Roman" w:hAnsi="Times New Roman" w:cs="Times New Roman"/>
          <w:sz w:val="24"/>
          <w:szCs w:val="24"/>
        </w:rPr>
        <w:t xml:space="preserve"> megerősítése, mind állami, mind</w:t>
      </w:r>
      <w:r w:rsidRPr="00136558">
        <w:rPr>
          <w:rFonts w:ascii="Times New Roman" w:hAnsi="Times New Roman" w:cs="Times New Roman"/>
          <w:sz w:val="24"/>
          <w:szCs w:val="24"/>
        </w:rPr>
        <w:t xml:space="preserve"> nemzetközi szinten, a hatályos kiadatási és kölcsönös segítségnyújtási megállapodások kiegészítésével, és ha szükséges, módosításával;</w:t>
      </w:r>
    </w:p>
    <w:p w:rsidR="00961AC3" w:rsidRPr="00136558" w:rsidRDefault="00961AC3" w:rsidP="00BA2CAB">
      <w:pPr>
        <w:pStyle w:val="Listaszerbekezds"/>
        <w:numPr>
          <w:ilvl w:val="0"/>
          <w:numId w:val="9"/>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 terrorizmus áldozatainak védelem és számukra kártérítés biztosítása.</w:t>
      </w:r>
    </w:p>
    <w:p w:rsidR="00961AC3" w:rsidRPr="00136558" w:rsidRDefault="00961AC3" w:rsidP="00961AC3">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Az Egyezmény számos olyan rendelkezést tartalmaz, amelyek az emberi jogok és az alapvető szabadságjogok védelmére vonatkoznak – mind állami, mind nemzetközi szinten megerősítve az együttműködést (egyidejűleg lehetővé téve a kiadatás és a kölcsönös segítségnyújtás megtagadását); valamint lehetővé teszi új cselekmények </w:t>
      </w:r>
      <w:proofErr w:type="spellStart"/>
      <w:r w:rsidRPr="00136558">
        <w:rPr>
          <w:rFonts w:ascii="Times New Roman" w:hAnsi="Times New Roman" w:cs="Times New Roman"/>
          <w:sz w:val="24"/>
          <w:szCs w:val="24"/>
        </w:rPr>
        <w:t>kriminalizációját</w:t>
      </w:r>
      <w:proofErr w:type="spellEnd"/>
      <w:r w:rsidRPr="00136558">
        <w:rPr>
          <w:rFonts w:ascii="Times New Roman" w:hAnsi="Times New Roman" w:cs="Times New Roman"/>
          <w:sz w:val="24"/>
          <w:szCs w:val="24"/>
        </w:rPr>
        <w:t xml:space="preserve"> bizonyos feltételek és garanciák fennállása esetén.</w:t>
      </w:r>
    </w:p>
    <w:p w:rsidR="00961AC3" w:rsidRPr="00136558" w:rsidRDefault="00961AC3" w:rsidP="00961AC3">
      <w:pPr>
        <w:rPr>
          <w:rFonts w:ascii="Times New Roman" w:hAnsi="Times New Roman" w:cs="Times New Roman"/>
          <w:sz w:val="24"/>
          <w:szCs w:val="24"/>
        </w:rPr>
      </w:pPr>
      <w:r w:rsidRPr="00136558">
        <w:rPr>
          <w:rFonts w:ascii="Times New Roman" w:hAnsi="Times New Roman" w:cs="Times New Roman"/>
          <w:b/>
          <w:i/>
          <w:sz w:val="24"/>
          <w:szCs w:val="24"/>
        </w:rPr>
        <w:t xml:space="preserve">2.3.3. Európai egyezmény </w:t>
      </w:r>
      <w:r w:rsidR="003A61E8" w:rsidRPr="00136558">
        <w:rPr>
          <w:rFonts w:ascii="Times New Roman" w:hAnsi="Times New Roman" w:cs="Times New Roman"/>
          <w:b/>
          <w:i/>
          <w:sz w:val="24"/>
          <w:szCs w:val="24"/>
        </w:rPr>
        <w:t xml:space="preserve">a </w:t>
      </w:r>
      <w:r w:rsidRPr="00136558">
        <w:rPr>
          <w:rFonts w:ascii="Times New Roman" w:hAnsi="Times New Roman" w:cs="Times New Roman"/>
          <w:b/>
          <w:i/>
          <w:sz w:val="24"/>
          <w:szCs w:val="24"/>
        </w:rPr>
        <w:t>pénzmosásról, a bűncselekményből származó jövedelmek felkutatásáról, lefoglalásáról és elkobzásáról, valamint a terrorizmus finanszírozásáról</w:t>
      </w:r>
      <w:r w:rsidRPr="00136558">
        <w:rPr>
          <w:rStyle w:val="Lbjegyzet-hivatkozs"/>
          <w:rFonts w:ascii="Times New Roman" w:hAnsi="Times New Roman" w:cs="Times New Roman"/>
          <w:b/>
          <w:i/>
          <w:sz w:val="24"/>
          <w:szCs w:val="24"/>
        </w:rPr>
        <w:footnoteReference w:id="49"/>
      </w:r>
      <w:r w:rsidRPr="00136558">
        <w:rPr>
          <w:rFonts w:ascii="Times New Roman" w:hAnsi="Times New Roman" w:cs="Times New Roman"/>
          <w:b/>
          <w:i/>
          <w:sz w:val="24"/>
          <w:szCs w:val="24"/>
        </w:rPr>
        <w:t xml:space="preserve"> (2005. május 16.).</w:t>
      </w:r>
      <w:r w:rsidRPr="00136558">
        <w:rPr>
          <w:rFonts w:ascii="Times New Roman" w:hAnsi="Times New Roman" w:cs="Times New Roman"/>
          <w:sz w:val="24"/>
          <w:szCs w:val="24"/>
        </w:rPr>
        <w:t xml:space="preserve"> </w:t>
      </w:r>
      <w:r w:rsidR="005F547D" w:rsidRPr="00136558">
        <w:rPr>
          <w:rFonts w:ascii="Times New Roman" w:hAnsi="Times New Roman" w:cs="Times New Roman"/>
          <w:sz w:val="24"/>
          <w:szCs w:val="24"/>
        </w:rPr>
        <w:t>Az</w:t>
      </w:r>
      <w:r w:rsidRPr="00136558">
        <w:rPr>
          <w:rFonts w:ascii="Times New Roman" w:hAnsi="Times New Roman" w:cs="Times New Roman"/>
          <w:sz w:val="24"/>
          <w:szCs w:val="24"/>
        </w:rPr>
        <w:t xml:space="preserve"> Egyezmény megújítja és kiterjeszti az 1990-ben kelt, </w:t>
      </w:r>
      <w:proofErr w:type="gramStart"/>
      <w:r w:rsidRPr="00136558">
        <w:rPr>
          <w:rFonts w:ascii="Times New Roman" w:hAnsi="Times New Roman" w:cs="Times New Roman"/>
          <w:i/>
          <w:sz w:val="24"/>
          <w:szCs w:val="24"/>
        </w:rPr>
        <w:t>A</w:t>
      </w:r>
      <w:proofErr w:type="gramEnd"/>
      <w:r w:rsidRPr="00136558">
        <w:rPr>
          <w:rFonts w:ascii="Times New Roman" w:hAnsi="Times New Roman" w:cs="Times New Roman"/>
          <w:i/>
          <w:sz w:val="24"/>
          <w:szCs w:val="24"/>
        </w:rPr>
        <w:t xml:space="preserve"> pénzmosásról, a bűncselekményből származó jövedelmek felkutatásáról, lefoglalásáról és elkobzásáról, valamint a terrorizmus finanszírozásáról szóló európai egyezményt</w:t>
      </w:r>
      <w:r w:rsidRPr="00136558">
        <w:rPr>
          <w:rFonts w:ascii="Times New Roman" w:hAnsi="Times New Roman" w:cs="Times New Roman"/>
          <w:sz w:val="24"/>
          <w:szCs w:val="24"/>
        </w:rPr>
        <w:t>, felismervén, hogy a terroristákat és az egyéb bűnözői csoportokat meg kell fosztani vagyonuktól, valamint be kell fagyaszt</w:t>
      </w:r>
      <w:r w:rsidR="00D70588">
        <w:rPr>
          <w:rFonts w:ascii="Times New Roman" w:hAnsi="Times New Roman" w:cs="Times New Roman"/>
          <w:sz w:val="24"/>
          <w:szCs w:val="24"/>
        </w:rPr>
        <w:t xml:space="preserve">ani finanszírozási forrásaikat – mivel </w:t>
      </w:r>
      <w:r w:rsidRPr="00136558">
        <w:rPr>
          <w:rFonts w:ascii="Times New Roman" w:hAnsi="Times New Roman" w:cs="Times New Roman"/>
          <w:sz w:val="24"/>
          <w:szCs w:val="24"/>
        </w:rPr>
        <w:t>ezek kulcsfontossággal bírnak a terrorcselekmények megelőzése, visszaszorítása és végső soron az ilyen cselekmények megzavarása terén.</w:t>
      </w:r>
    </w:p>
    <w:p w:rsidR="00961AC3" w:rsidRPr="00136558" w:rsidRDefault="00961AC3" w:rsidP="00961AC3">
      <w:pPr>
        <w:ind w:firstLine="709"/>
        <w:rPr>
          <w:rFonts w:ascii="Times New Roman" w:hAnsi="Times New Roman" w:cs="Times New Roman"/>
          <w:sz w:val="24"/>
          <w:szCs w:val="24"/>
        </w:rPr>
      </w:pPr>
      <w:r w:rsidRPr="00136558">
        <w:rPr>
          <w:rFonts w:ascii="Times New Roman" w:hAnsi="Times New Roman" w:cs="Times New Roman"/>
          <w:sz w:val="24"/>
          <w:szCs w:val="24"/>
        </w:rPr>
        <w:t>A pénzmosás, továbbá a terrorizmus finanszírozása elleni minél hatékonyabb fellépés érdekében az Egyezmény többek között</w:t>
      </w:r>
    </w:p>
    <w:p w:rsidR="00961AC3" w:rsidRPr="00136558" w:rsidRDefault="00961AC3" w:rsidP="00961AC3">
      <w:pPr>
        <w:pStyle w:val="Listaszerbekezds"/>
        <w:numPr>
          <w:ilvl w:val="0"/>
          <w:numId w:val="10"/>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megkönnyíti a gyanúsítottak vagyoni helyzetének és bankszámláinak minél gyorsabb áttekintését, és a finanszírozási forrásaiknak minél gyorsabb befagyasztását;</w:t>
      </w:r>
    </w:p>
    <w:p w:rsidR="00961AC3" w:rsidRPr="00136558" w:rsidRDefault="00961AC3" w:rsidP="00961AC3">
      <w:pPr>
        <w:pStyle w:val="Listaszerbekezds"/>
        <w:numPr>
          <w:ilvl w:val="0"/>
          <w:numId w:val="10"/>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továbbá, azonnali hozzáférést tesz lehetővé pénzügyi jellegű, vagy a bűnszervezetek által birtokolt vagyontárgyakról szóló információkhoz;</w:t>
      </w:r>
    </w:p>
    <w:p w:rsidR="009A5544" w:rsidRPr="00136558" w:rsidRDefault="00961AC3" w:rsidP="00A32F95">
      <w:pPr>
        <w:pStyle w:val="Listaszerbekezds"/>
        <w:numPr>
          <w:ilvl w:val="0"/>
          <w:numId w:val="10"/>
        </w:numPr>
        <w:spacing w:after="360"/>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valamint az Egyezményben részes valamennyi tagállamban olyan „intelligens pénzügyi egységeket” állít fel, melyek lehetővé teszik az információcserét, és végső esetben bizonyos vagyontárgyak lefoglalását, ha pénzmosás vagy terrorizmus finanszírozásának gyanúja merül fel.</w:t>
      </w:r>
      <w:r w:rsidRPr="00136558">
        <w:rPr>
          <w:rStyle w:val="Lbjegyzet-hivatkozs"/>
          <w:rFonts w:ascii="Times New Roman" w:hAnsi="Times New Roman" w:cs="Times New Roman"/>
          <w:sz w:val="24"/>
          <w:szCs w:val="24"/>
        </w:rPr>
        <w:footnoteReference w:id="50"/>
      </w:r>
    </w:p>
    <w:p w:rsidR="009A5544" w:rsidRPr="00136558" w:rsidRDefault="009A5544">
      <w:pPr>
        <w:rPr>
          <w:rFonts w:ascii="Times New Roman" w:hAnsi="Times New Roman" w:cs="Times New Roman"/>
          <w:sz w:val="24"/>
          <w:szCs w:val="24"/>
        </w:rPr>
      </w:pPr>
      <w:r w:rsidRPr="00136558">
        <w:rPr>
          <w:rFonts w:ascii="Times New Roman" w:hAnsi="Times New Roman" w:cs="Times New Roman"/>
          <w:sz w:val="24"/>
          <w:szCs w:val="24"/>
        </w:rPr>
        <w:br w:type="page"/>
      </w:r>
    </w:p>
    <w:p w:rsidR="00961AC3" w:rsidRPr="00136558" w:rsidRDefault="00961AC3" w:rsidP="009A5544">
      <w:pPr>
        <w:rPr>
          <w:rFonts w:ascii="Times New Roman" w:hAnsi="Times New Roman" w:cs="Times New Roman"/>
          <w:sz w:val="24"/>
          <w:szCs w:val="24"/>
        </w:rPr>
      </w:pPr>
      <w:r w:rsidRPr="00136558">
        <w:rPr>
          <w:rFonts w:ascii="Times New Roman" w:hAnsi="Times New Roman" w:cs="Times New Roman"/>
          <w:b/>
          <w:i/>
          <w:sz w:val="28"/>
          <w:szCs w:val="28"/>
        </w:rPr>
        <w:lastRenderedPageBreak/>
        <w:t>2.4. A CODEXTER</w:t>
      </w:r>
      <w:r w:rsidRPr="00136558">
        <w:rPr>
          <w:rStyle w:val="Lbjegyzet-hivatkozs"/>
          <w:rFonts w:ascii="Times New Roman" w:hAnsi="Times New Roman" w:cs="Times New Roman"/>
          <w:b/>
          <w:i/>
          <w:sz w:val="28"/>
          <w:szCs w:val="28"/>
        </w:rPr>
        <w:footnoteReference w:id="51"/>
      </w:r>
    </w:p>
    <w:p w:rsidR="009A5544" w:rsidRPr="00136558" w:rsidRDefault="009A5544" w:rsidP="009A5544">
      <w:pPr>
        <w:ind w:firstLine="709"/>
        <w:rPr>
          <w:rFonts w:ascii="Times New Roman" w:hAnsi="Times New Roman" w:cs="Times New Roman"/>
          <w:sz w:val="24"/>
          <w:szCs w:val="24"/>
        </w:rPr>
      </w:pPr>
      <w:r w:rsidRPr="00136558">
        <w:rPr>
          <w:rFonts w:ascii="Times New Roman" w:hAnsi="Times New Roman" w:cs="Times New Roman"/>
          <w:sz w:val="24"/>
          <w:szCs w:val="24"/>
        </w:rPr>
        <w:t>A CODEXTER irányítja az Európa Tanács terrorizmus-elleni akciójának végrehajtását. Tevékenysége az alábbiakra terjed ki:</w:t>
      </w:r>
      <w:r w:rsidRPr="00136558">
        <w:rPr>
          <w:rStyle w:val="Lbjegyzet-hivatkozs"/>
          <w:rFonts w:ascii="Times New Roman" w:hAnsi="Times New Roman" w:cs="Times New Roman"/>
          <w:sz w:val="24"/>
          <w:szCs w:val="24"/>
        </w:rPr>
        <w:footnoteReference w:id="52"/>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fogalmi alapvetések kidolgozása, mint pl. hogy mi értendő a terrorizmus ösztönzése alatt;</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különleges nyomozási technikák alkalmazása;</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 tanúk és az igazságszolgáltatással együttműködő személyek védelme;</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nemzetközi együttműködés előmozdítása a jogi dokumentumok végrehajtása terén;</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 terroristák megakadályozása az anyagi forrásaikhoz való hozzáférésben;</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személyazonosító okmányokkal kapcsolatos, a terrorizmussal összefüggésbe hozható problémák kiküszöbölése;</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 terrorcselekmények áldozatainak védelme, támogatása és számukra kártérítés fizetése;</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az állami bírói fórumok terrorizmussal kapcsolatos munkájának értékelése;</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az államok közötti gyors információcsere biztosítása, annak érdekében, hogy minél hatékonyabb gyakorlat alakulhasson ki közöttük az áldozatoknak fizetendő kártérítés tekintetében;</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a nemzetközi jogban és joggyakorlatban lévő joghézagok beazonosítása;</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együttműködés a jogállamiság megerősítése érdekében;</w:t>
      </w:r>
    </w:p>
    <w:p w:rsidR="009A5544" w:rsidRPr="00136558" w:rsidRDefault="009A5544" w:rsidP="009A5544">
      <w:pPr>
        <w:pStyle w:val="Listaszerbekezds"/>
        <w:numPr>
          <w:ilvl w:val="0"/>
          <w:numId w:val="11"/>
        </w:numPr>
        <w:ind w:left="0" w:firstLine="357"/>
        <w:contextualSpacing w:val="0"/>
        <w:rPr>
          <w:rFonts w:ascii="Times New Roman" w:hAnsi="Times New Roman" w:cs="Times New Roman"/>
          <w:sz w:val="24"/>
          <w:szCs w:val="24"/>
        </w:rPr>
      </w:pPr>
      <w:r w:rsidRPr="00136558">
        <w:rPr>
          <w:rFonts w:ascii="Times New Roman" w:hAnsi="Times New Roman" w:cs="Times New Roman"/>
          <w:sz w:val="24"/>
          <w:szCs w:val="24"/>
        </w:rPr>
        <w:t>valamint, a tagállamok terrorizmushoz kapcsolódó törvényhozói és egyéb intézményi rendszereinek korszerűsítése.</w:t>
      </w:r>
    </w:p>
    <w:p w:rsidR="009A5544" w:rsidRPr="00136558" w:rsidRDefault="009A5544" w:rsidP="009A5544">
      <w:pPr>
        <w:ind w:firstLine="709"/>
        <w:rPr>
          <w:rFonts w:ascii="Times New Roman" w:hAnsi="Times New Roman" w:cs="Times New Roman"/>
          <w:sz w:val="24"/>
          <w:szCs w:val="24"/>
        </w:rPr>
      </w:pPr>
      <w:r w:rsidRPr="00136558">
        <w:rPr>
          <w:rFonts w:ascii="Times New Roman" w:hAnsi="Times New Roman" w:cs="Times New Roman"/>
          <w:sz w:val="24"/>
          <w:szCs w:val="24"/>
        </w:rPr>
        <w:t>Jelenleg a CODEXTER legfontosabb célkitűzései a tagállamok terrorizmussal szembeni profiljának elkészítése, továbbá a terrorizmussal szembeni fellépésük korszerűsítése; a terrorizmus áldozatainak kártérítés biztosítása; továbbá, az Európa Tanács terrorizmussal kapcsolatos egyezményei aláírásának és ratifikációjának ellenőrzése.</w:t>
      </w:r>
      <w:r w:rsidRPr="00136558">
        <w:rPr>
          <w:rStyle w:val="Lbjegyzet-hivatkozs"/>
          <w:rFonts w:ascii="Times New Roman" w:hAnsi="Times New Roman" w:cs="Times New Roman"/>
          <w:sz w:val="24"/>
          <w:szCs w:val="24"/>
        </w:rPr>
        <w:footnoteReference w:id="53"/>
      </w:r>
    </w:p>
    <w:p w:rsidR="00C7653D" w:rsidRPr="00136558" w:rsidRDefault="00C7653D">
      <w:pPr>
        <w:rPr>
          <w:rFonts w:ascii="Times New Roman" w:hAnsi="Times New Roman" w:cs="Times New Roman"/>
          <w:sz w:val="24"/>
          <w:szCs w:val="24"/>
        </w:rPr>
      </w:pPr>
      <w:r w:rsidRPr="00136558">
        <w:rPr>
          <w:rFonts w:ascii="Times New Roman" w:hAnsi="Times New Roman" w:cs="Times New Roman"/>
          <w:sz w:val="24"/>
          <w:szCs w:val="24"/>
        </w:rPr>
        <w:br w:type="page"/>
      </w:r>
    </w:p>
    <w:p w:rsidR="001A71A5" w:rsidRPr="00136558" w:rsidRDefault="001A71A5" w:rsidP="001A71A5">
      <w:pPr>
        <w:spacing w:after="360"/>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 xml:space="preserve">3. A terrorizmus elleni küzdelem és az </w:t>
      </w:r>
      <w:r w:rsidR="00D055C9" w:rsidRPr="00136558">
        <w:rPr>
          <w:rFonts w:ascii="Times New Roman" w:hAnsi="Times New Roman" w:cs="Times New Roman"/>
          <w:b/>
          <w:i/>
          <w:sz w:val="32"/>
          <w:szCs w:val="32"/>
        </w:rPr>
        <w:t xml:space="preserve">emberi jogok </w:t>
      </w:r>
      <w:r w:rsidRPr="00136558">
        <w:rPr>
          <w:rFonts w:ascii="Times New Roman" w:hAnsi="Times New Roman" w:cs="Times New Roman"/>
          <w:b/>
          <w:i/>
          <w:sz w:val="32"/>
          <w:szCs w:val="32"/>
        </w:rPr>
        <w:t>sérelmének kapcsolata</w:t>
      </w:r>
      <w:r w:rsidR="00BA1414" w:rsidRPr="00136558">
        <w:rPr>
          <w:rStyle w:val="Lbjegyzet-hivatkozs"/>
          <w:rFonts w:ascii="Times New Roman" w:hAnsi="Times New Roman" w:cs="Times New Roman"/>
          <w:b/>
          <w:i/>
          <w:sz w:val="32"/>
          <w:szCs w:val="32"/>
        </w:rPr>
        <w:footnoteReference w:id="54"/>
      </w:r>
    </w:p>
    <w:p w:rsidR="001A71A5" w:rsidRPr="00136558" w:rsidRDefault="001A71A5" w:rsidP="001A71A5">
      <w:pPr>
        <w:rPr>
          <w:rFonts w:ascii="Times New Roman" w:hAnsi="Times New Roman" w:cs="Times New Roman"/>
          <w:b/>
          <w:i/>
          <w:sz w:val="28"/>
          <w:szCs w:val="28"/>
        </w:rPr>
      </w:pPr>
      <w:r w:rsidRPr="00136558">
        <w:rPr>
          <w:rFonts w:ascii="Times New Roman" w:hAnsi="Times New Roman" w:cs="Times New Roman"/>
          <w:b/>
          <w:i/>
          <w:sz w:val="28"/>
          <w:szCs w:val="28"/>
        </w:rPr>
        <w:t>3.1. Az emberi jogokról általában</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Az emberi jogok olyan egyetemes értékek, illetőleg jogi garanciák, amelyek védelmet biztosítanak az egyén vagy egy közösség számára akkor, amikor – elsődlegesen – az állam, akár cselekvéssel, akár mulasztással, megsérti az alapvető szabadságokat, jogosultságokat, valamint az emberi méltóságot.</w:t>
      </w:r>
    </w:p>
    <w:p w:rsidR="001A71A5" w:rsidRPr="00136558" w:rsidRDefault="001A71A5" w:rsidP="005603DB">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Az </w:t>
      </w:r>
      <w:r w:rsidRPr="00136558">
        <w:rPr>
          <w:rFonts w:ascii="Times New Roman" w:hAnsi="Times New Roman" w:cs="Times New Roman"/>
          <w:i/>
          <w:sz w:val="24"/>
          <w:szCs w:val="24"/>
        </w:rPr>
        <w:t>Emberi Jogok Egyetemes Nyilatkozata</w:t>
      </w:r>
      <w:r w:rsidRPr="00136558">
        <w:rPr>
          <w:rFonts w:ascii="Times New Roman" w:hAnsi="Times New Roman" w:cs="Times New Roman"/>
          <w:sz w:val="24"/>
          <w:szCs w:val="24"/>
        </w:rPr>
        <w:t xml:space="preserve"> </w:t>
      </w:r>
      <w:r w:rsidR="00323341" w:rsidRPr="00136558">
        <w:rPr>
          <w:rFonts w:ascii="Times New Roman" w:hAnsi="Times New Roman" w:cs="Times New Roman"/>
          <w:sz w:val="24"/>
          <w:szCs w:val="24"/>
        </w:rPr>
        <w:t xml:space="preserve">(a továbbiakban: EJENY) </w:t>
      </w:r>
      <w:r w:rsidRPr="00136558">
        <w:rPr>
          <w:rFonts w:ascii="Times New Roman" w:hAnsi="Times New Roman" w:cs="Times New Roman"/>
          <w:sz w:val="24"/>
          <w:szCs w:val="24"/>
        </w:rPr>
        <w:t>rögzíti, hogy az emberi jogok eredendően minden egyes emberi lényt</w:t>
      </w:r>
      <w:r w:rsidRPr="00136558">
        <w:rPr>
          <w:rFonts w:ascii="Times New Roman" w:hAnsi="Times New Roman" w:cs="Times New Roman"/>
          <w:sz w:val="24"/>
          <w:szCs w:val="24"/>
          <w:shd w:val="clear" w:color="auto" w:fill="FFFFFF"/>
        </w:rPr>
        <w:t xml:space="preserve">, bármely megkülönböztetésre – nevezetesen fajra, színre, nemre, nyelvre, vallásra, politikai vagy bármely más véleményre, nemzeti vagy társadalmi eredetre, vagyonra, születésre, vagy bármely más körülményre –, való tekintet nélkül </w:t>
      </w:r>
      <w:r w:rsidRPr="00136558">
        <w:rPr>
          <w:rFonts w:ascii="Times New Roman" w:hAnsi="Times New Roman" w:cs="Times New Roman"/>
          <w:sz w:val="24"/>
          <w:szCs w:val="24"/>
        </w:rPr>
        <w:t>megilletnek.</w:t>
      </w:r>
      <w:r w:rsidRPr="00136558">
        <w:rPr>
          <w:rStyle w:val="Lbjegyzet-hivatkozs"/>
          <w:rFonts w:ascii="Times New Roman" w:hAnsi="Times New Roman" w:cs="Times New Roman"/>
          <w:sz w:val="24"/>
          <w:szCs w:val="24"/>
        </w:rPr>
        <w:footnoteReference w:id="55"/>
      </w:r>
      <w:r w:rsidR="005603DB" w:rsidRPr="00136558">
        <w:rPr>
          <w:rFonts w:ascii="Times New Roman" w:hAnsi="Times New Roman" w:cs="Times New Roman"/>
          <w:sz w:val="24"/>
          <w:szCs w:val="24"/>
        </w:rPr>
        <w:t xml:space="preserve"> </w:t>
      </w:r>
      <w:r w:rsidRPr="00136558">
        <w:rPr>
          <w:rFonts w:ascii="Times New Roman" w:hAnsi="Times New Roman" w:cs="Times New Roman"/>
          <w:sz w:val="24"/>
          <w:szCs w:val="24"/>
        </w:rPr>
        <w:t>Ezzel összhangban, az EJEE deklarálja,</w:t>
      </w:r>
      <w:r w:rsidRPr="00136558">
        <w:rPr>
          <w:rStyle w:val="Lbjegyzet-hivatkozs"/>
          <w:rFonts w:ascii="Times New Roman" w:hAnsi="Times New Roman" w:cs="Times New Roman"/>
          <w:sz w:val="24"/>
          <w:szCs w:val="24"/>
        </w:rPr>
        <w:footnoteReference w:id="56"/>
      </w:r>
      <w:r w:rsidRPr="00136558">
        <w:rPr>
          <w:rFonts w:ascii="Times New Roman" w:hAnsi="Times New Roman" w:cs="Times New Roman"/>
          <w:sz w:val="24"/>
          <w:szCs w:val="24"/>
        </w:rPr>
        <w:t xml:space="preserve"> hogy a joghatósága alatt álló minden személy számára biztosítja a jelen Egyezmény I. fejezetében meghatározott jogokat és szabadságokat.</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Az emberi jogok kialakulási sorrendjük szerint három generációba sorolható</w:t>
      </w:r>
      <w:r w:rsidR="00D51CEB">
        <w:rPr>
          <w:rFonts w:ascii="Times New Roman" w:hAnsi="Times New Roman" w:cs="Times New Roman"/>
          <w:sz w:val="24"/>
          <w:szCs w:val="24"/>
        </w:rPr>
        <w:t>a</w:t>
      </w:r>
      <w:r w:rsidRPr="00136558">
        <w:rPr>
          <w:rFonts w:ascii="Times New Roman" w:hAnsi="Times New Roman" w:cs="Times New Roman"/>
          <w:sz w:val="24"/>
          <w:szCs w:val="24"/>
        </w:rPr>
        <w:t xml:space="preserve">k, így megkülönböztethetünk polgári és politikai; gazdasági, szociális és kulturális; valamint ún. </w:t>
      </w:r>
      <w:proofErr w:type="gramStart"/>
      <w:r w:rsidRPr="00136558">
        <w:rPr>
          <w:rFonts w:ascii="Times New Roman" w:hAnsi="Times New Roman" w:cs="Times New Roman"/>
          <w:sz w:val="24"/>
          <w:szCs w:val="24"/>
        </w:rPr>
        <w:t>harmadik</w:t>
      </w:r>
      <w:proofErr w:type="gramEnd"/>
      <w:r w:rsidRPr="00136558">
        <w:rPr>
          <w:rFonts w:ascii="Times New Roman" w:hAnsi="Times New Roman" w:cs="Times New Roman"/>
          <w:sz w:val="24"/>
          <w:szCs w:val="24"/>
        </w:rPr>
        <w:t xml:space="preserve"> generációs jogokat.</w:t>
      </w:r>
      <w:r w:rsidRPr="00136558">
        <w:rPr>
          <w:rStyle w:val="Lbjegyzet-hivatkozs"/>
          <w:rFonts w:ascii="Times New Roman" w:hAnsi="Times New Roman" w:cs="Times New Roman"/>
          <w:sz w:val="24"/>
          <w:szCs w:val="24"/>
        </w:rPr>
        <w:footnoteReference w:id="57"/>
      </w:r>
      <w:r w:rsidRPr="00136558">
        <w:rPr>
          <w:rFonts w:ascii="Times New Roman" w:hAnsi="Times New Roman" w:cs="Times New Roman"/>
          <w:sz w:val="24"/>
          <w:szCs w:val="24"/>
        </w:rPr>
        <w:t xml:space="preserve"> Kutatómunkám eredményeként, arra a következtetésre jutottam, hogy a terrorizmus elleni fellépés során leginkább a polgári és politikai jogok sérelme kerülhet előtérbe. A Strasbourgi Bíróság előtt lefolytatott, ill. jelenleg is folyamatban lévő öt</w:t>
      </w:r>
      <w:r w:rsidR="00B9152E" w:rsidRPr="00136558">
        <w:rPr>
          <w:rFonts w:ascii="Times New Roman" w:hAnsi="Times New Roman" w:cs="Times New Roman"/>
          <w:sz w:val="24"/>
          <w:szCs w:val="24"/>
        </w:rPr>
        <w:t xml:space="preserve">ven ügyet </w:t>
      </w:r>
      <w:r w:rsidR="00CE29B2" w:rsidRPr="00136558">
        <w:rPr>
          <w:rFonts w:ascii="Times New Roman" w:hAnsi="Times New Roman" w:cs="Times New Roman"/>
          <w:sz w:val="24"/>
          <w:szCs w:val="24"/>
        </w:rPr>
        <w:t xml:space="preserve">(lásd: </w:t>
      </w:r>
      <w:r w:rsidR="00CE29B2" w:rsidRPr="00136558">
        <w:rPr>
          <w:rFonts w:ascii="Times New Roman" w:hAnsi="Times New Roman" w:cs="Times New Roman"/>
          <w:i/>
          <w:sz w:val="24"/>
          <w:szCs w:val="24"/>
        </w:rPr>
        <w:t xml:space="preserve">Vizsgált esetek 1961 és 2013 között c. táblázat) </w:t>
      </w:r>
      <w:r w:rsidR="00B9152E" w:rsidRPr="00136558">
        <w:rPr>
          <w:rFonts w:ascii="Times New Roman" w:hAnsi="Times New Roman" w:cs="Times New Roman"/>
          <w:sz w:val="24"/>
          <w:szCs w:val="24"/>
        </w:rPr>
        <w:t xml:space="preserve">megvizsgálva </w:t>
      </w:r>
      <w:r w:rsidRPr="00136558">
        <w:rPr>
          <w:rFonts w:ascii="Times New Roman" w:hAnsi="Times New Roman" w:cs="Times New Roman"/>
          <w:sz w:val="24"/>
          <w:szCs w:val="24"/>
        </w:rPr>
        <w:t xml:space="preserve">szembetűnő, hogy 1961 és 2013 között legtöbbször </w:t>
      </w:r>
    </w:p>
    <w:p w:rsidR="001A71A5" w:rsidRPr="00136558" w:rsidRDefault="001A71A5" w:rsidP="001A71A5">
      <w:pPr>
        <w:pStyle w:val="Listaszerbekezds"/>
        <w:numPr>
          <w:ilvl w:val="0"/>
          <w:numId w:val="17"/>
        </w:numPr>
        <w:spacing w:after="360"/>
        <w:ind w:left="0" w:firstLine="357"/>
        <w:rPr>
          <w:rFonts w:ascii="Times New Roman" w:hAnsi="Times New Roman" w:cs="Times New Roman"/>
          <w:sz w:val="24"/>
          <w:szCs w:val="24"/>
        </w:rPr>
      </w:pPr>
      <w:r w:rsidRPr="00136558">
        <w:rPr>
          <w:rFonts w:ascii="Times New Roman" w:hAnsi="Times New Roman" w:cs="Times New Roman"/>
          <w:sz w:val="24"/>
          <w:szCs w:val="24"/>
        </w:rPr>
        <w:t>a kínzás tilalma;</w:t>
      </w:r>
    </w:p>
    <w:p w:rsidR="001A71A5" w:rsidRPr="00136558" w:rsidRDefault="001A71A5" w:rsidP="001A71A5">
      <w:pPr>
        <w:pStyle w:val="Listaszerbekezds"/>
        <w:numPr>
          <w:ilvl w:val="0"/>
          <w:numId w:val="17"/>
        </w:numPr>
        <w:spacing w:after="360"/>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 a szabadsághoz és biztonsághoz való jog;</w:t>
      </w:r>
    </w:p>
    <w:p w:rsidR="001A71A5" w:rsidRPr="00136558" w:rsidRDefault="001A71A5" w:rsidP="003B5B5D">
      <w:pPr>
        <w:pStyle w:val="Listaszerbekezds"/>
        <w:numPr>
          <w:ilvl w:val="0"/>
          <w:numId w:val="17"/>
        </w:numPr>
        <w:spacing w:after="360"/>
        <w:ind w:left="0" w:firstLine="357"/>
        <w:rPr>
          <w:rFonts w:ascii="Times New Roman" w:hAnsi="Times New Roman" w:cs="Times New Roman"/>
          <w:sz w:val="24"/>
          <w:szCs w:val="24"/>
        </w:rPr>
      </w:pPr>
      <w:r w:rsidRPr="00136558">
        <w:rPr>
          <w:rFonts w:ascii="Times New Roman" w:hAnsi="Times New Roman" w:cs="Times New Roman"/>
          <w:sz w:val="24"/>
          <w:szCs w:val="24"/>
        </w:rPr>
        <w:t>a hatékony jogorvoslathoz való jog;</w:t>
      </w:r>
    </w:p>
    <w:p w:rsidR="001A71A5" w:rsidRPr="00136558" w:rsidRDefault="001A71A5" w:rsidP="001A71A5">
      <w:pPr>
        <w:pStyle w:val="Listaszerbekezds"/>
        <w:numPr>
          <w:ilvl w:val="0"/>
          <w:numId w:val="17"/>
        </w:numPr>
        <w:spacing w:after="360"/>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 a tisztességes tárgyaláshoz való jog;</w:t>
      </w:r>
    </w:p>
    <w:p w:rsidR="001A71A5" w:rsidRPr="00136558" w:rsidRDefault="001A71A5" w:rsidP="001A71A5">
      <w:pPr>
        <w:pStyle w:val="Listaszerbekezds"/>
        <w:numPr>
          <w:ilvl w:val="0"/>
          <w:numId w:val="17"/>
        </w:numPr>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 valamint a magán- és családi élet tiszteletben tartásához való jog </w:t>
      </w:r>
    </w:p>
    <w:p w:rsidR="001A71A5" w:rsidRPr="00136558" w:rsidRDefault="001A71A5" w:rsidP="001A71A5">
      <w:pPr>
        <w:spacing w:after="360"/>
        <w:rPr>
          <w:rFonts w:ascii="Times New Roman" w:hAnsi="Times New Roman" w:cs="Times New Roman"/>
          <w:sz w:val="24"/>
          <w:szCs w:val="24"/>
        </w:rPr>
      </w:pPr>
      <w:r w:rsidRPr="00136558">
        <w:rPr>
          <w:rFonts w:ascii="Times New Roman" w:hAnsi="Times New Roman" w:cs="Times New Roman"/>
          <w:sz w:val="24"/>
          <w:szCs w:val="24"/>
        </w:rPr>
        <w:t xml:space="preserve">sérelme valósult meg, vagy </w:t>
      </w:r>
      <w:proofErr w:type="gramStart"/>
      <w:r w:rsidRPr="00136558">
        <w:rPr>
          <w:rFonts w:ascii="Times New Roman" w:hAnsi="Times New Roman" w:cs="Times New Roman"/>
          <w:sz w:val="24"/>
          <w:szCs w:val="24"/>
        </w:rPr>
        <w:t>ezen</w:t>
      </w:r>
      <w:proofErr w:type="gramEnd"/>
      <w:r w:rsidRPr="00136558">
        <w:rPr>
          <w:rFonts w:ascii="Times New Roman" w:hAnsi="Times New Roman" w:cs="Times New Roman"/>
          <w:sz w:val="24"/>
          <w:szCs w:val="24"/>
        </w:rPr>
        <w:t xml:space="preserve"> jogok sérelmére hivatkozott a panasz benyújtója a terrorizmushoz kapcsolódó ügyekb</w:t>
      </w:r>
      <w:r w:rsidR="00CE29B2" w:rsidRPr="00136558">
        <w:rPr>
          <w:rFonts w:ascii="Times New Roman" w:hAnsi="Times New Roman" w:cs="Times New Roman"/>
          <w:sz w:val="24"/>
          <w:szCs w:val="24"/>
        </w:rPr>
        <w:t>en</w:t>
      </w:r>
      <w:r w:rsidRPr="00136558">
        <w:rPr>
          <w:rFonts w:ascii="Times New Roman" w:hAnsi="Times New Roman" w:cs="Times New Roman"/>
          <w:sz w:val="24"/>
          <w:szCs w:val="24"/>
        </w:rPr>
        <w:t>.</w:t>
      </w:r>
    </w:p>
    <w:p w:rsidR="00C07A89" w:rsidRPr="00136558" w:rsidRDefault="007733F6" w:rsidP="001A71A5">
      <w:pPr>
        <w:spacing w:after="360"/>
        <w:rPr>
          <w:rFonts w:ascii="Times New Roman" w:hAnsi="Times New Roman" w:cs="Times New Roman"/>
          <w:sz w:val="24"/>
          <w:szCs w:val="24"/>
        </w:rPr>
      </w:pPr>
      <w:r w:rsidRPr="00136558">
        <w:rPr>
          <w:rFonts w:ascii="Times New Roman" w:hAnsi="Times New Roman" w:cs="Times New Roman"/>
          <w:noProof/>
          <w:sz w:val="24"/>
          <w:szCs w:val="24"/>
          <w:lang w:eastAsia="hu-HU"/>
        </w:rPr>
        <w:lastRenderedPageBreak/>
        <w:drawing>
          <wp:inline distT="0" distB="0" distL="0" distR="0">
            <wp:extent cx="5760720" cy="8628718"/>
            <wp:effectExtent l="19050" t="0" r="0" b="0"/>
            <wp:docPr id="6"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760720" cy="8628718"/>
                    </a:xfrm>
                    <a:prstGeom prst="rect">
                      <a:avLst/>
                    </a:prstGeom>
                    <a:noFill/>
                    <a:ln w="9525">
                      <a:noFill/>
                      <a:miter lim="800000"/>
                      <a:headEnd/>
                      <a:tailEnd/>
                    </a:ln>
                  </pic:spPr>
                </pic:pic>
              </a:graphicData>
            </a:graphic>
          </wp:inline>
        </w:drawing>
      </w:r>
    </w:p>
    <w:p w:rsidR="009F4DD0" w:rsidRPr="00136558" w:rsidRDefault="009F4DD0" w:rsidP="009F4DD0">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lastRenderedPageBreak/>
        <w:t xml:space="preserve">Az alábbi táblázat mutatja, hogy az </w:t>
      </w:r>
      <w:proofErr w:type="spellStart"/>
      <w:r w:rsidRPr="00136558">
        <w:rPr>
          <w:rFonts w:ascii="Times New Roman" w:hAnsi="Times New Roman" w:cs="Times New Roman"/>
          <w:sz w:val="24"/>
          <w:szCs w:val="24"/>
        </w:rPr>
        <w:t>EJEE-ben</w:t>
      </w:r>
      <w:proofErr w:type="spellEnd"/>
      <w:r w:rsidRPr="00136558">
        <w:rPr>
          <w:rFonts w:ascii="Times New Roman" w:hAnsi="Times New Roman" w:cs="Times New Roman"/>
          <w:sz w:val="24"/>
          <w:szCs w:val="24"/>
        </w:rPr>
        <w:t xml:space="preserve"> szereplő egyes jogok megsértésére az általam megvizsgált ügyekben, számszerűen hányszor került sor.</w:t>
      </w:r>
    </w:p>
    <w:p w:rsidR="001A71A5" w:rsidRPr="00136558" w:rsidRDefault="0053143B" w:rsidP="001A71A5">
      <w:pPr>
        <w:spacing w:after="360"/>
        <w:rPr>
          <w:rFonts w:ascii="Times New Roman" w:hAnsi="Times New Roman" w:cs="Times New Roman"/>
          <w:sz w:val="32"/>
          <w:szCs w:val="32"/>
        </w:rPr>
      </w:pPr>
      <w:r w:rsidRPr="00136558">
        <w:rPr>
          <w:rFonts w:ascii="Times New Roman" w:hAnsi="Times New Roman" w:cs="Times New Roman"/>
          <w:noProof/>
          <w:sz w:val="32"/>
          <w:szCs w:val="32"/>
          <w:lang w:eastAsia="hu-HU"/>
        </w:rPr>
        <w:drawing>
          <wp:inline distT="0" distB="0" distL="0" distR="0">
            <wp:extent cx="5760720" cy="2338658"/>
            <wp:effectExtent l="19050" t="0" r="0" b="0"/>
            <wp:docPr id="7"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760720" cy="2338658"/>
                    </a:xfrm>
                    <a:prstGeom prst="rect">
                      <a:avLst/>
                    </a:prstGeom>
                    <a:noFill/>
                    <a:ln w="9525">
                      <a:noFill/>
                      <a:miter lim="800000"/>
                      <a:headEnd/>
                      <a:tailEnd/>
                    </a:ln>
                  </pic:spPr>
                </pic:pic>
              </a:graphicData>
            </a:graphic>
          </wp:inline>
        </w:drawing>
      </w:r>
    </w:p>
    <w:p w:rsidR="00461FCF" w:rsidRPr="00136558" w:rsidRDefault="00461FCF" w:rsidP="00461FCF">
      <w:pPr>
        <w:rPr>
          <w:rFonts w:ascii="Times New Roman" w:hAnsi="Times New Roman" w:cs="Times New Roman"/>
          <w:b/>
          <w:i/>
          <w:sz w:val="28"/>
          <w:szCs w:val="28"/>
        </w:rPr>
      </w:pPr>
      <w:r w:rsidRPr="00136558">
        <w:rPr>
          <w:rFonts w:ascii="Times New Roman" w:hAnsi="Times New Roman" w:cs="Times New Roman"/>
          <w:b/>
          <w:i/>
          <w:sz w:val="28"/>
          <w:szCs w:val="28"/>
        </w:rPr>
        <w:t xml:space="preserve">3.2. A jogsértések csoportosítása a </w:t>
      </w:r>
      <w:r w:rsidR="00A26819" w:rsidRPr="00136558">
        <w:rPr>
          <w:rFonts w:ascii="Times New Roman" w:hAnsi="Times New Roman" w:cs="Times New Roman"/>
          <w:b/>
          <w:i/>
          <w:sz w:val="28"/>
          <w:szCs w:val="28"/>
        </w:rPr>
        <w:t>„</w:t>
      </w:r>
      <w:r w:rsidRPr="00136558">
        <w:rPr>
          <w:rFonts w:ascii="Times New Roman" w:hAnsi="Times New Roman" w:cs="Times New Roman"/>
          <w:b/>
          <w:i/>
          <w:sz w:val="28"/>
          <w:szCs w:val="28"/>
        </w:rPr>
        <w:t>sértetti kör</w:t>
      </w:r>
      <w:r w:rsidR="00A26819" w:rsidRPr="00136558">
        <w:rPr>
          <w:rFonts w:ascii="Times New Roman" w:hAnsi="Times New Roman" w:cs="Times New Roman"/>
          <w:b/>
          <w:i/>
          <w:sz w:val="28"/>
          <w:szCs w:val="28"/>
        </w:rPr>
        <w:t>” alapján</w:t>
      </w:r>
    </w:p>
    <w:p w:rsidR="001A71A5" w:rsidRPr="00136558" w:rsidRDefault="001A71A5" w:rsidP="00461FCF">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Az elemzett jogesetek konzekvensen azt példázzák, hogy a jogsértések megvalósulására tipikusan három dimenzióban kerülhet sor.</w:t>
      </w:r>
      <w:r w:rsidR="00923E19" w:rsidRPr="00136558">
        <w:rPr>
          <w:rFonts w:ascii="Times New Roman" w:hAnsi="Times New Roman" w:cs="Times New Roman"/>
          <w:sz w:val="24"/>
          <w:szCs w:val="24"/>
        </w:rPr>
        <w:t xml:space="preserve"> Ezek: a terrorcselekménnyel gyanúsítottak vagy vádlottak, ill. terrorcselekmény elkövetése miatt elítéltek ellen, fogva tartásuk során elkövetett</w:t>
      </w:r>
      <w:r w:rsidR="006021FA" w:rsidRPr="00136558">
        <w:rPr>
          <w:rFonts w:ascii="Times New Roman" w:hAnsi="Times New Roman" w:cs="Times New Roman"/>
          <w:sz w:val="24"/>
          <w:szCs w:val="24"/>
        </w:rPr>
        <w:t xml:space="preserve"> jogsértések</w:t>
      </w:r>
      <w:r w:rsidR="00923E19" w:rsidRPr="00136558">
        <w:rPr>
          <w:rFonts w:ascii="Times New Roman" w:hAnsi="Times New Roman" w:cs="Times New Roman"/>
          <w:sz w:val="24"/>
          <w:szCs w:val="24"/>
        </w:rPr>
        <w:t>; a terrorizmus áldozatainak okozott</w:t>
      </w:r>
      <w:r w:rsidR="006021FA" w:rsidRPr="00136558">
        <w:rPr>
          <w:rFonts w:ascii="Times New Roman" w:hAnsi="Times New Roman" w:cs="Times New Roman"/>
          <w:sz w:val="24"/>
          <w:szCs w:val="24"/>
        </w:rPr>
        <w:t xml:space="preserve"> jogsértések</w:t>
      </w:r>
      <w:r w:rsidR="00923E19" w:rsidRPr="00136558">
        <w:rPr>
          <w:rFonts w:ascii="Times New Roman" w:hAnsi="Times New Roman" w:cs="Times New Roman"/>
          <w:sz w:val="24"/>
          <w:szCs w:val="24"/>
        </w:rPr>
        <w:t>; valamint a terrorizmus prevenciója során okozott jogsértések.</w:t>
      </w:r>
    </w:p>
    <w:p w:rsidR="00461FCF" w:rsidRPr="00136558" w:rsidRDefault="00461FCF" w:rsidP="0006287A">
      <w:pPr>
        <w:rPr>
          <w:rFonts w:ascii="Times New Roman" w:hAnsi="Times New Roman" w:cs="Times New Roman"/>
          <w:sz w:val="24"/>
          <w:szCs w:val="24"/>
        </w:rPr>
      </w:pPr>
      <w:r w:rsidRPr="00136558">
        <w:rPr>
          <w:rFonts w:ascii="Times New Roman" w:hAnsi="Times New Roman" w:cs="Times New Roman"/>
          <w:b/>
          <w:i/>
          <w:sz w:val="24"/>
          <w:szCs w:val="24"/>
        </w:rPr>
        <w:t xml:space="preserve">3.2.1. </w:t>
      </w:r>
      <w:r w:rsidR="00DE5116" w:rsidRPr="00136558">
        <w:rPr>
          <w:rFonts w:ascii="Times New Roman" w:hAnsi="Times New Roman" w:cs="Times New Roman"/>
          <w:b/>
          <w:i/>
          <w:sz w:val="24"/>
          <w:szCs w:val="24"/>
        </w:rPr>
        <w:t>A</w:t>
      </w:r>
      <w:r w:rsidR="001A71A5" w:rsidRPr="00136558">
        <w:rPr>
          <w:rFonts w:ascii="Times New Roman" w:hAnsi="Times New Roman" w:cs="Times New Roman"/>
          <w:b/>
          <w:i/>
          <w:sz w:val="24"/>
          <w:szCs w:val="24"/>
        </w:rPr>
        <w:t xml:space="preserve"> terrorcselekménnyel gyanúsítottak vagy vádlottak, ill. terrorcselekmény elkövetése miatt elítéltek ellen, fogva tartásuk során elkövetett jogsértések köre.</w:t>
      </w:r>
      <w:r w:rsidR="001A71A5" w:rsidRPr="00136558">
        <w:rPr>
          <w:rFonts w:ascii="Times New Roman" w:hAnsi="Times New Roman" w:cs="Times New Roman"/>
          <w:sz w:val="24"/>
          <w:szCs w:val="24"/>
        </w:rPr>
        <w:t xml:space="preserve"> Ebben a kontextusban leginkább a fogva tartottal való rossz bánásmód és a fogva tartott kiadatásával, ill. kitoloncolásával kapcsolatos problémák merülnek fel, valamint a nemzetközi büntetőjogi és büntető eljárásjogi alapelvek be nem tartásár</w:t>
      </w:r>
      <w:r w:rsidRPr="00136558">
        <w:rPr>
          <w:rFonts w:ascii="Times New Roman" w:hAnsi="Times New Roman" w:cs="Times New Roman"/>
          <w:sz w:val="24"/>
          <w:szCs w:val="24"/>
        </w:rPr>
        <w:t>a láthatunk ismétlődő példákat.</w:t>
      </w:r>
    </w:p>
    <w:p w:rsidR="0006287A" w:rsidRPr="00136558" w:rsidRDefault="001A71A5" w:rsidP="0006287A">
      <w:pPr>
        <w:pStyle w:val="Lbjegyzetszveg"/>
        <w:spacing w:line="360" w:lineRule="auto"/>
        <w:ind w:firstLine="709"/>
        <w:rPr>
          <w:rFonts w:ascii="Times New Roman" w:hAnsi="Times New Roman" w:cs="Times New Roman"/>
          <w:sz w:val="24"/>
          <w:szCs w:val="24"/>
        </w:rPr>
      </w:pPr>
      <w:r w:rsidRPr="00136558">
        <w:rPr>
          <w:rFonts w:ascii="Times New Roman" w:hAnsi="Times New Roman" w:cs="Times New Roman"/>
          <w:sz w:val="24"/>
          <w:szCs w:val="24"/>
        </w:rPr>
        <w:t xml:space="preserve">Bár a </w:t>
      </w:r>
      <w:r w:rsidR="00D51CEB">
        <w:rPr>
          <w:rFonts w:ascii="Times New Roman" w:hAnsi="Times New Roman" w:cs="Times New Roman"/>
          <w:sz w:val="24"/>
          <w:szCs w:val="24"/>
        </w:rPr>
        <w:t>szak</w:t>
      </w:r>
      <w:r w:rsidRPr="00136558">
        <w:rPr>
          <w:rFonts w:ascii="Times New Roman" w:hAnsi="Times New Roman" w:cs="Times New Roman"/>
          <w:sz w:val="24"/>
          <w:szCs w:val="24"/>
        </w:rPr>
        <w:t xml:space="preserve">dolgozat következő fejezetében ezzel az esetkörrel részletesebben foglalkozom, mégis érdemesnek tartok felvázolni egy </w:t>
      </w:r>
      <w:r w:rsidR="00EA3E7D" w:rsidRPr="00136558">
        <w:rPr>
          <w:rFonts w:ascii="Times New Roman" w:hAnsi="Times New Roman" w:cs="Times New Roman"/>
          <w:sz w:val="24"/>
          <w:szCs w:val="24"/>
        </w:rPr>
        <w:t>példát. M</w:t>
      </w:r>
      <w:r w:rsidR="00EC69C9" w:rsidRPr="00136558">
        <w:rPr>
          <w:rFonts w:ascii="Times New Roman" w:hAnsi="Times New Roman" w:cs="Times New Roman"/>
          <w:sz w:val="24"/>
          <w:szCs w:val="24"/>
        </w:rPr>
        <w:t xml:space="preserve">ár csak </w:t>
      </w:r>
      <w:proofErr w:type="gramStart"/>
      <w:r w:rsidR="00EC69C9" w:rsidRPr="00136558">
        <w:rPr>
          <w:rFonts w:ascii="Times New Roman" w:hAnsi="Times New Roman" w:cs="Times New Roman"/>
          <w:sz w:val="24"/>
          <w:szCs w:val="24"/>
        </w:rPr>
        <w:t>amiatt</w:t>
      </w:r>
      <w:proofErr w:type="gramEnd"/>
      <w:r w:rsidR="00EC69C9" w:rsidRPr="00136558">
        <w:rPr>
          <w:rFonts w:ascii="Times New Roman" w:hAnsi="Times New Roman" w:cs="Times New Roman"/>
          <w:sz w:val="24"/>
          <w:szCs w:val="24"/>
        </w:rPr>
        <w:t xml:space="preserve"> is, mert az </w:t>
      </w:r>
      <w:r w:rsidR="00EA3E7D" w:rsidRPr="00136558">
        <w:rPr>
          <w:rFonts w:ascii="Times New Roman" w:hAnsi="Times New Roman" w:cs="Times New Roman"/>
          <w:sz w:val="24"/>
          <w:szCs w:val="24"/>
        </w:rPr>
        <w:t xml:space="preserve">eset rendkívül aktuális: </w:t>
      </w:r>
      <w:r w:rsidR="00EC69C9" w:rsidRPr="00136558">
        <w:rPr>
          <w:rFonts w:ascii="Times New Roman" w:hAnsi="Times New Roman" w:cs="Times New Roman"/>
          <w:sz w:val="24"/>
          <w:szCs w:val="24"/>
        </w:rPr>
        <w:t xml:space="preserve">2013 októberében </w:t>
      </w:r>
      <w:r w:rsidR="00461FCF" w:rsidRPr="00136558">
        <w:rPr>
          <w:rFonts w:ascii="Times New Roman" w:hAnsi="Times New Roman" w:cs="Times New Roman"/>
          <w:sz w:val="24"/>
          <w:szCs w:val="24"/>
        </w:rPr>
        <w:t xml:space="preserve">hirdetett a Strasbourgi Bíróság </w:t>
      </w:r>
      <w:r w:rsidR="00EC69C9" w:rsidRPr="00136558">
        <w:rPr>
          <w:rFonts w:ascii="Times New Roman" w:hAnsi="Times New Roman" w:cs="Times New Roman"/>
          <w:sz w:val="24"/>
          <w:szCs w:val="24"/>
        </w:rPr>
        <w:t>ítélet</w:t>
      </w:r>
      <w:r w:rsidR="00461FCF" w:rsidRPr="00136558">
        <w:rPr>
          <w:rFonts w:ascii="Times New Roman" w:hAnsi="Times New Roman" w:cs="Times New Roman"/>
          <w:sz w:val="24"/>
          <w:szCs w:val="24"/>
        </w:rPr>
        <w:t>et</w:t>
      </w:r>
      <w:r w:rsidR="00EC69C9" w:rsidRPr="00136558">
        <w:rPr>
          <w:rFonts w:ascii="Times New Roman" w:hAnsi="Times New Roman" w:cs="Times New Roman"/>
          <w:sz w:val="24"/>
          <w:szCs w:val="24"/>
        </w:rPr>
        <w:t>.</w:t>
      </w:r>
      <w:r w:rsidRPr="00136558">
        <w:rPr>
          <w:rFonts w:ascii="Times New Roman" w:hAnsi="Times New Roman" w:cs="Times New Roman"/>
          <w:sz w:val="24"/>
          <w:szCs w:val="24"/>
        </w:rPr>
        <w:t xml:space="preserve"> A </w:t>
      </w:r>
      <w:r w:rsidRPr="00136558">
        <w:rPr>
          <w:rFonts w:ascii="Times New Roman" w:hAnsi="Times New Roman" w:cs="Times New Roman"/>
          <w:i/>
          <w:sz w:val="24"/>
          <w:szCs w:val="24"/>
        </w:rPr>
        <w:t xml:space="preserve">Del Río </w:t>
      </w:r>
      <w:proofErr w:type="spellStart"/>
      <w:r w:rsidRPr="00136558">
        <w:rPr>
          <w:rFonts w:ascii="Times New Roman" w:hAnsi="Times New Roman" w:cs="Times New Roman"/>
          <w:i/>
          <w:sz w:val="24"/>
          <w:szCs w:val="24"/>
        </w:rPr>
        <w:t>Prada</w:t>
      </w:r>
      <w:proofErr w:type="spellEnd"/>
      <w:r w:rsidRPr="00136558">
        <w:rPr>
          <w:rFonts w:ascii="Times New Roman" w:hAnsi="Times New Roman" w:cs="Times New Roman"/>
          <w:i/>
          <w:sz w:val="24"/>
          <w:szCs w:val="24"/>
        </w:rPr>
        <w:t xml:space="preserve"> vs. Spanyolország</w:t>
      </w:r>
      <w:r w:rsidRPr="00136558">
        <w:rPr>
          <w:rFonts w:ascii="Times New Roman" w:hAnsi="Times New Roman" w:cs="Times New Roman"/>
          <w:sz w:val="24"/>
          <w:szCs w:val="24"/>
        </w:rPr>
        <w:t>-ügy</w:t>
      </w:r>
      <w:r w:rsidRPr="00136558">
        <w:rPr>
          <w:rStyle w:val="Lbjegyzet-hivatkozs"/>
          <w:rFonts w:ascii="Times New Roman" w:hAnsi="Times New Roman" w:cs="Times New Roman"/>
          <w:sz w:val="24"/>
          <w:szCs w:val="24"/>
        </w:rPr>
        <w:footnoteReference w:id="58"/>
      </w:r>
      <w:r w:rsidRPr="00136558">
        <w:rPr>
          <w:rFonts w:ascii="Times New Roman" w:hAnsi="Times New Roman" w:cs="Times New Roman"/>
          <w:sz w:val="24"/>
          <w:szCs w:val="24"/>
        </w:rPr>
        <w:t xml:space="preserve"> tárgya egy terrorcselekmény miatt elítélt fogva </w:t>
      </w:r>
      <w:r w:rsidRPr="00136558">
        <w:rPr>
          <w:rFonts w:ascii="Times New Roman" w:hAnsi="Times New Roman" w:cs="Times New Roman"/>
          <w:sz w:val="24"/>
          <w:szCs w:val="24"/>
        </w:rPr>
        <w:lastRenderedPageBreak/>
        <w:t>tartott végső szabadlábra bocsátása volt, melynek időpontját a hatóságok egy, a Spanyol Legfelsőbb Bíróság által, 2006-ban elfogadott doktrína alapján elhalasztották</w:t>
      </w:r>
      <w:r w:rsidR="008D0D10" w:rsidRPr="00136558">
        <w:rPr>
          <w:rFonts w:ascii="Times New Roman" w:hAnsi="Times New Roman" w:cs="Times New Roman"/>
          <w:sz w:val="24"/>
          <w:szCs w:val="24"/>
        </w:rPr>
        <w:t>.</w:t>
      </w:r>
      <w:r w:rsidR="00FE7401">
        <w:rPr>
          <w:rStyle w:val="Lbjegyzet-hivatkozs"/>
          <w:rFonts w:ascii="Times New Roman" w:hAnsi="Times New Roman" w:cs="Times New Roman"/>
          <w:sz w:val="24"/>
          <w:szCs w:val="24"/>
        </w:rPr>
        <w:footnoteReference w:id="59"/>
      </w:r>
    </w:p>
    <w:p w:rsidR="00461FCF" w:rsidRPr="00136558" w:rsidRDefault="001A71A5" w:rsidP="0006287A">
      <w:pPr>
        <w:ind w:firstLine="709"/>
        <w:rPr>
          <w:rFonts w:ascii="Times New Roman" w:hAnsi="Times New Roman" w:cs="Times New Roman"/>
          <w:sz w:val="24"/>
          <w:szCs w:val="24"/>
        </w:rPr>
      </w:pPr>
      <w:r w:rsidRPr="00136558">
        <w:rPr>
          <w:rFonts w:ascii="Times New Roman" w:hAnsi="Times New Roman" w:cs="Times New Roman"/>
          <w:sz w:val="24"/>
          <w:szCs w:val="24"/>
        </w:rPr>
        <w:t xml:space="preserve">Mivel az új norma </w:t>
      </w:r>
      <w:r w:rsidR="003420F0" w:rsidRPr="00136558">
        <w:rPr>
          <w:rFonts w:ascii="Times New Roman" w:hAnsi="Times New Roman" w:cs="Times New Roman"/>
          <w:sz w:val="24"/>
          <w:szCs w:val="24"/>
        </w:rPr>
        <w:t>azt követően</w:t>
      </w:r>
      <w:r w:rsidRPr="00136558">
        <w:rPr>
          <w:rFonts w:ascii="Times New Roman" w:hAnsi="Times New Roman" w:cs="Times New Roman"/>
          <w:sz w:val="24"/>
          <w:szCs w:val="24"/>
        </w:rPr>
        <w:t xml:space="preserve"> lépett csak hatályba, hogy a panaszost a bíróság elítélte, így – a Spanyol Legfelsőbb Bíróság korábbi esetjogától eltérve – rá azt</w:t>
      </w:r>
      <w:r w:rsidR="00693259" w:rsidRPr="00136558">
        <w:rPr>
          <w:rFonts w:ascii="Times New Roman" w:hAnsi="Times New Roman" w:cs="Times New Roman"/>
          <w:sz w:val="24"/>
          <w:szCs w:val="24"/>
        </w:rPr>
        <w:t xml:space="preserve"> a spanyol hatóságok</w:t>
      </w:r>
      <w:r w:rsidRPr="00136558">
        <w:rPr>
          <w:rFonts w:ascii="Times New Roman" w:hAnsi="Times New Roman" w:cs="Times New Roman"/>
          <w:sz w:val="24"/>
          <w:szCs w:val="24"/>
        </w:rPr>
        <w:t xml:space="preserve"> visszaható hatállyal alkalmazták, és ennek következtében hosszabbították m</w:t>
      </w:r>
      <w:r w:rsidR="00461FCF" w:rsidRPr="00136558">
        <w:rPr>
          <w:rFonts w:ascii="Times New Roman" w:hAnsi="Times New Roman" w:cs="Times New Roman"/>
          <w:sz w:val="24"/>
          <w:szCs w:val="24"/>
        </w:rPr>
        <w:t>eg fogva tartását kilenc évvel.</w:t>
      </w:r>
    </w:p>
    <w:p w:rsidR="001A71A5" w:rsidRPr="00136558" w:rsidRDefault="001A71A5" w:rsidP="00461FCF">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A Strasbourgi Bíróság ebben az esetben mind az EJEE 5. cikk (1) bekezdésének, mind a 7. cikkének, nevezetesen a szabadsághoz és a személyi biztonsághoz való jognak, valamint a </w:t>
      </w:r>
      <w:r w:rsidR="000A4D80" w:rsidRPr="00136558">
        <w:rPr>
          <w:rFonts w:ascii="Times New Roman" w:hAnsi="Times New Roman" w:cs="Times New Roman"/>
          <w:sz w:val="24"/>
          <w:szCs w:val="24"/>
        </w:rPr>
        <w:t>’</w:t>
      </w:r>
      <w:proofErr w:type="spellStart"/>
      <w:r w:rsidRPr="00136558">
        <w:rPr>
          <w:rFonts w:ascii="Times New Roman" w:hAnsi="Times New Roman" w:cs="Times New Roman"/>
          <w:sz w:val="24"/>
          <w:szCs w:val="24"/>
        </w:rPr>
        <w:t>nulla</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poena</w:t>
      </w:r>
      <w:proofErr w:type="spellEnd"/>
      <w:r w:rsidRPr="00136558">
        <w:rPr>
          <w:rFonts w:ascii="Times New Roman" w:hAnsi="Times New Roman" w:cs="Times New Roman"/>
          <w:sz w:val="24"/>
          <w:szCs w:val="24"/>
        </w:rPr>
        <w:t xml:space="preserve"> sine lege</w:t>
      </w:r>
      <w:r w:rsidR="000A4D80" w:rsidRPr="00136558">
        <w:rPr>
          <w:rFonts w:ascii="Times New Roman" w:hAnsi="Times New Roman" w:cs="Times New Roman"/>
          <w:sz w:val="24"/>
          <w:szCs w:val="24"/>
        </w:rPr>
        <w:t>’</w:t>
      </w:r>
      <w:r w:rsidRPr="00136558">
        <w:rPr>
          <w:rFonts w:ascii="Times New Roman" w:hAnsi="Times New Roman" w:cs="Times New Roman"/>
          <w:sz w:val="24"/>
          <w:szCs w:val="24"/>
        </w:rPr>
        <w:t xml:space="preserve"> elvének sérelmét megállapította. Az EJEB úgy ítélte meg, hogy a panaszos nem láthatta előre, hogy a Spanyol Legfelsőbb Bíróság korábbi joggyakorlatától el fog térni, és hogy ennek következtében rá kedvezőtlenebb szabályokat fog</w:t>
      </w:r>
      <w:r w:rsidR="007D5B18" w:rsidRPr="00136558">
        <w:rPr>
          <w:rFonts w:ascii="Times New Roman" w:hAnsi="Times New Roman" w:cs="Times New Roman"/>
          <w:sz w:val="24"/>
          <w:szCs w:val="24"/>
        </w:rPr>
        <w:t>nak</w:t>
      </w:r>
      <w:r w:rsidR="00E74EA5" w:rsidRPr="00136558">
        <w:rPr>
          <w:rFonts w:ascii="Times New Roman" w:hAnsi="Times New Roman" w:cs="Times New Roman"/>
          <w:sz w:val="24"/>
          <w:szCs w:val="24"/>
        </w:rPr>
        <w:t xml:space="preserve"> alkalmazni, ami</w:t>
      </w:r>
      <w:r w:rsidRPr="00136558">
        <w:rPr>
          <w:rFonts w:ascii="Times New Roman" w:hAnsi="Times New Roman" w:cs="Times New Roman"/>
          <w:sz w:val="24"/>
          <w:szCs w:val="24"/>
        </w:rPr>
        <w:t xml:space="preserve"> rá nézve konkrétan azt jelentette, hogy szabadulásának időpontja 2008 júliusa </w:t>
      </w:r>
      <w:r w:rsidR="00DE5116" w:rsidRPr="00136558">
        <w:rPr>
          <w:rFonts w:ascii="Times New Roman" w:hAnsi="Times New Roman" w:cs="Times New Roman"/>
          <w:sz w:val="24"/>
          <w:szCs w:val="24"/>
        </w:rPr>
        <w:t>helyett 2017 júniusára kitolódott</w:t>
      </w:r>
      <w:r w:rsidRPr="00136558">
        <w:rPr>
          <w:rFonts w:ascii="Times New Roman" w:hAnsi="Times New Roman" w:cs="Times New Roman"/>
          <w:sz w:val="24"/>
          <w:szCs w:val="24"/>
        </w:rPr>
        <w:t>. Így az új szabály felállításával az elítéltre kedvezőtlenebb rendelkezés vonatkozott, mint elítélése időpontjában – ilyen esetbe</w:t>
      </w:r>
      <w:r w:rsidR="00DE5116" w:rsidRPr="00136558">
        <w:rPr>
          <w:rFonts w:ascii="Times New Roman" w:hAnsi="Times New Roman" w:cs="Times New Roman"/>
          <w:sz w:val="24"/>
          <w:szCs w:val="24"/>
        </w:rPr>
        <w:t>n azonban a spanyol hatóságok kötelesek lettek volna</w:t>
      </w:r>
      <w:r w:rsidR="00C16308" w:rsidRPr="00136558">
        <w:rPr>
          <w:rFonts w:ascii="Times New Roman" w:hAnsi="Times New Roman" w:cs="Times New Roman"/>
          <w:sz w:val="24"/>
          <w:szCs w:val="24"/>
        </w:rPr>
        <w:t xml:space="preserve"> rá nézve</w:t>
      </w:r>
      <w:r w:rsidRPr="00136558">
        <w:rPr>
          <w:rFonts w:ascii="Times New Roman" w:hAnsi="Times New Roman" w:cs="Times New Roman"/>
          <w:sz w:val="24"/>
          <w:szCs w:val="24"/>
        </w:rPr>
        <w:t xml:space="preserve"> a kedvezőbb </w:t>
      </w:r>
      <w:r w:rsidR="00C16308" w:rsidRPr="00136558">
        <w:rPr>
          <w:rFonts w:ascii="Times New Roman" w:hAnsi="Times New Roman" w:cs="Times New Roman"/>
          <w:sz w:val="24"/>
          <w:szCs w:val="24"/>
        </w:rPr>
        <w:t>rendelkezést alkalmazni</w:t>
      </w:r>
      <w:r w:rsidRPr="00136558">
        <w:rPr>
          <w:rFonts w:ascii="Times New Roman" w:hAnsi="Times New Roman" w:cs="Times New Roman"/>
          <w:sz w:val="24"/>
          <w:szCs w:val="24"/>
        </w:rPr>
        <w:t>.</w:t>
      </w:r>
    </w:p>
    <w:p w:rsidR="00461FCF" w:rsidRPr="00136558" w:rsidRDefault="00461FCF" w:rsidP="00461FCF">
      <w:pPr>
        <w:rPr>
          <w:rFonts w:ascii="Times New Roman" w:hAnsi="Times New Roman" w:cs="Times New Roman"/>
          <w:sz w:val="24"/>
          <w:szCs w:val="24"/>
        </w:rPr>
      </w:pPr>
      <w:r w:rsidRPr="00136558">
        <w:rPr>
          <w:rFonts w:ascii="Times New Roman" w:hAnsi="Times New Roman" w:cs="Times New Roman"/>
          <w:b/>
          <w:i/>
          <w:sz w:val="24"/>
          <w:szCs w:val="24"/>
        </w:rPr>
        <w:t xml:space="preserve">3.2.2. </w:t>
      </w:r>
      <w:r w:rsidR="001A71A5" w:rsidRPr="00136558">
        <w:rPr>
          <w:rFonts w:ascii="Times New Roman" w:hAnsi="Times New Roman" w:cs="Times New Roman"/>
          <w:b/>
          <w:i/>
          <w:sz w:val="24"/>
          <w:szCs w:val="24"/>
        </w:rPr>
        <w:t>A terrorizmus áldozatai</w:t>
      </w:r>
      <w:r w:rsidR="00DE5116" w:rsidRPr="00136558">
        <w:rPr>
          <w:rFonts w:ascii="Times New Roman" w:hAnsi="Times New Roman" w:cs="Times New Roman"/>
          <w:b/>
          <w:i/>
          <w:sz w:val="24"/>
          <w:szCs w:val="24"/>
        </w:rPr>
        <w:t>nak okozott jogsértések</w:t>
      </w:r>
      <w:r w:rsidR="001A71A5" w:rsidRPr="00136558">
        <w:rPr>
          <w:rFonts w:ascii="Times New Roman" w:hAnsi="Times New Roman" w:cs="Times New Roman"/>
          <w:b/>
          <w:i/>
          <w:sz w:val="24"/>
          <w:szCs w:val="24"/>
        </w:rPr>
        <w:t>.</w:t>
      </w:r>
      <w:r w:rsidR="001A71A5" w:rsidRPr="00136558">
        <w:rPr>
          <w:rFonts w:ascii="Times New Roman" w:hAnsi="Times New Roman" w:cs="Times New Roman"/>
          <w:sz w:val="24"/>
          <w:szCs w:val="24"/>
        </w:rPr>
        <w:t xml:space="preserve"> Itt nem a terroristák által okozott jogsértésekről van szó – hiszen a terrorcselekmények szükségszerűen jogsértő cselekmények –, hanem azokról az esetekről, amikor az állam a terrorcselekmény elhárítása érdekében tett reakciója túlmutat a jogszerűség határain, és mintegy „többlet” </w:t>
      </w:r>
      <w:r w:rsidRPr="00136558">
        <w:rPr>
          <w:rFonts w:ascii="Times New Roman" w:hAnsi="Times New Roman" w:cs="Times New Roman"/>
          <w:sz w:val="24"/>
          <w:szCs w:val="24"/>
        </w:rPr>
        <w:t>jogsértést okoz a sértetteknek.</w:t>
      </w:r>
    </w:p>
    <w:p w:rsidR="00F826AA" w:rsidRPr="00136558" w:rsidRDefault="001A71A5" w:rsidP="00461FCF">
      <w:pPr>
        <w:ind w:firstLine="709"/>
        <w:rPr>
          <w:rFonts w:ascii="Times New Roman" w:hAnsi="Times New Roman" w:cs="Times New Roman"/>
          <w:sz w:val="24"/>
          <w:szCs w:val="24"/>
        </w:rPr>
      </w:pPr>
      <w:r w:rsidRPr="00136558">
        <w:rPr>
          <w:rFonts w:ascii="Times New Roman" w:hAnsi="Times New Roman" w:cs="Times New Roman"/>
          <w:sz w:val="24"/>
          <w:szCs w:val="24"/>
        </w:rPr>
        <w:t xml:space="preserve">Erre kiváló példaként hozható fel </w:t>
      </w:r>
      <w:proofErr w:type="spellStart"/>
      <w:r w:rsidRPr="00136558">
        <w:rPr>
          <w:rFonts w:ascii="Times New Roman" w:hAnsi="Times New Roman" w:cs="Times New Roman"/>
          <w:i/>
          <w:sz w:val="24"/>
          <w:szCs w:val="24"/>
        </w:rPr>
        <w:t>Finogenov</w:t>
      </w:r>
      <w:proofErr w:type="spellEnd"/>
      <w:r w:rsidRPr="00136558">
        <w:rPr>
          <w:rFonts w:ascii="Times New Roman" w:hAnsi="Times New Roman" w:cs="Times New Roman"/>
          <w:i/>
          <w:sz w:val="24"/>
          <w:szCs w:val="24"/>
        </w:rPr>
        <w:t xml:space="preserve"> és Társai vs. Oroszország</w:t>
      </w:r>
      <w:r w:rsidRPr="00136558">
        <w:rPr>
          <w:rFonts w:ascii="Times New Roman" w:hAnsi="Times New Roman" w:cs="Times New Roman"/>
          <w:sz w:val="24"/>
          <w:szCs w:val="24"/>
        </w:rPr>
        <w:t xml:space="preserve"> ügye</w:t>
      </w:r>
      <w:r w:rsidRPr="00136558">
        <w:rPr>
          <w:rStyle w:val="Lbjegyzet-hivatkozs"/>
          <w:rFonts w:ascii="Times New Roman" w:hAnsi="Times New Roman" w:cs="Times New Roman"/>
          <w:sz w:val="24"/>
          <w:szCs w:val="24"/>
        </w:rPr>
        <w:footnoteReference w:id="60"/>
      </w:r>
      <w:r w:rsidR="00840512" w:rsidRPr="00136558">
        <w:rPr>
          <w:rFonts w:ascii="Times New Roman" w:hAnsi="Times New Roman" w:cs="Times New Roman"/>
          <w:sz w:val="24"/>
          <w:szCs w:val="24"/>
        </w:rPr>
        <w:t xml:space="preserve"> 2011-ből. </w:t>
      </w:r>
      <w:r w:rsidRPr="00136558">
        <w:rPr>
          <w:rFonts w:ascii="Times New Roman" w:hAnsi="Times New Roman" w:cs="Times New Roman"/>
          <w:sz w:val="24"/>
          <w:szCs w:val="24"/>
        </w:rPr>
        <w:t xml:space="preserve">2002 októberében a moszkvai </w:t>
      </w:r>
      <w:proofErr w:type="spellStart"/>
      <w:r w:rsidRPr="00136558">
        <w:rPr>
          <w:rFonts w:ascii="Times New Roman" w:hAnsi="Times New Roman" w:cs="Times New Roman"/>
          <w:sz w:val="24"/>
          <w:szCs w:val="24"/>
        </w:rPr>
        <w:t>Dubrovka</w:t>
      </w:r>
      <w:proofErr w:type="spellEnd"/>
      <w:r w:rsidRPr="00136558">
        <w:rPr>
          <w:rFonts w:ascii="Times New Roman" w:hAnsi="Times New Roman" w:cs="Times New Roman"/>
          <w:sz w:val="24"/>
          <w:szCs w:val="24"/>
        </w:rPr>
        <w:t xml:space="preserve"> szí</w:t>
      </w:r>
      <w:r w:rsidR="00225E9D" w:rsidRPr="00136558">
        <w:rPr>
          <w:rFonts w:ascii="Times New Roman" w:hAnsi="Times New Roman" w:cs="Times New Roman"/>
          <w:sz w:val="24"/>
          <w:szCs w:val="24"/>
        </w:rPr>
        <w:t xml:space="preserve">nházat csecsen </w:t>
      </w:r>
      <w:proofErr w:type="spellStart"/>
      <w:r w:rsidR="00225E9D" w:rsidRPr="00136558">
        <w:rPr>
          <w:rFonts w:ascii="Times New Roman" w:hAnsi="Times New Roman" w:cs="Times New Roman"/>
          <w:sz w:val="24"/>
          <w:szCs w:val="24"/>
        </w:rPr>
        <w:t>szeparatisták</w:t>
      </w:r>
      <w:proofErr w:type="spellEnd"/>
      <w:r w:rsidR="00225E9D" w:rsidRPr="00136558">
        <w:rPr>
          <w:rFonts w:ascii="Times New Roman" w:hAnsi="Times New Roman" w:cs="Times New Roman"/>
          <w:sz w:val="24"/>
          <w:szCs w:val="24"/>
        </w:rPr>
        <w:t xml:space="preserve"> ostrom alá vették</w:t>
      </w:r>
      <w:r w:rsidRPr="00136558">
        <w:rPr>
          <w:rFonts w:ascii="Times New Roman" w:hAnsi="Times New Roman" w:cs="Times New Roman"/>
          <w:sz w:val="24"/>
          <w:szCs w:val="24"/>
        </w:rPr>
        <w:t>, mire a hatóságok a túszok kiszabadítása</w:t>
      </w:r>
      <w:r w:rsidR="00840512" w:rsidRPr="00136558">
        <w:rPr>
          <w:rFonts w:ascii="Times New Roman" w:hAnsi="Times New Roman" w:cs="Times New Roman"/>
          <w:sz w:val="24"/>
          <w:szCs w:val="24"/>
        </w:rPr>
        <w:t>,</w:t>
      </w:r>
      <w:r w:rsidRPr="00136558">
        <w:rPr>
          <w:rFonts w:ascii="Times New Roman" w:hAnsi="Times New Roman" w:cs="Times New Roman"/>
          <w:sz w:val="24"/>
          <w:szCs w:val="24"/>
        </w:rPr>
        <w:t xml:space="preserve"> és a terroristák elfogása érdekében gázt vettek be. A mentőakció során a panaszosok hoz</w:t>
      </w:r>
      <w:r w:rsidR="00F826AA" w:rsidRPr="00136558">
        <w:rPr>
          <w:rFonts w:ascii="Times New Roman" w:hAnsi="Times New Roman" w:cs="Times New Roman"/>
          <w:sz w:val="24"/>
          <w:szCs w:val="24"/>
        </w:rPr>
        <w:t>zátartozói életüket vesztették.</w:t>
      </w:r>
    </w:p>
    <w:p w:rsidR="001A71A5" w:rsidRPr="00136558" w:rsidRDefault="001A71A5" w:rsidP="00F826AA">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A Bíróság úgy foglalt állást, hogy a krízis leküzdése érdekében bevetett gázfegyverek használata önmagában véve nem sérti az EJEE 2. cikkét, az élethez való jogot. Ellenben, a nem megfelelő tervezés, a hatástalan nyomozás és a mentőakció </w:t>
      </w:r>
      <w:r w:rsidRPr="00136558">
        <w:rPr>
          <w:rFonts w:ascii="Times New Roman" w:hAnsi="Times New Roman" w:cs="Times New Roman"/>
          <w:sz w:val="24"/>
          <w:szCs w:val="24"/>
        </w:rPr>
        <w:lastRenderedPageBreak/>
        <w:t>inadekvát kivitelezése – pl. a túszoknak járó orvosi ellátás hiánya – a hatóságok hanyagságának tudható be, mellyel Oroszország megsértette az Egyezmény 2. cikkét.</w:t>
      </w:r>
    </w:p>
    <w:p w:rsidR="00C9343B" w:rsidRPr="00136558" w:rsidRDefault="00461FCF" w:rsidP="00C9343B">
      <w:pPr>
        <w:rPr>
          <w:rFonts w:ascii="Times New Roman" w:hAnsi="Times New Roman" w:cs="Times New Roman"/>
          <w:sz w:val="24"/>
          <w:szCs w:val="24"/>
        </w:rPr>
      </w:pPr>
      <w:r w:rsidRPr="00136558">
        <w:rPr>
          <w:rFonts w:ascii="Times New Roman" w:hAnsi="Times New Roman" w:cs="Times New Roman"/>
          <w:b/>
          <w:i/>
          <w:sz w:val="24"/>
          <w:szCs w:val="24"/>
        </w:rPr>
        <w:t xml:space="preserve">3.2.3. </w:t>
      </w:r>
      <w:r w:rsidR="00DE5116" w:rsidRPr="00136558">
        <w:rPr>
          <w:rFonts w:ascii="Times New Roman" w:hAnsi="Times New Roman" w:cs="Times New Roman"/>
          <w:b/>
          <w:i/>
          <w:sz w:val="24"/>
          <w:szCs w:val="24"/>
        </w:rPr>
        <w:t xml:space="preserve">A terrorizmus prevenciója. </w:t>
      </w:r>
      <w:r w:rsidR="001A71A5" w:rsidRPr="00136558">
        <w:rPr>
          <w:rFonts w:ascii="Times New Roman" w:hAnsi="Times New Roman" w:cs="Times New Roman"/>
          <w:sz w:val="24"/>
          <w:szCs w:val="24"/>
        </w:rPr>
        <w:t xml:space="preserve">A harmadik problémakört a terrorizmus </w:t>
      </w:r>
      <w:r w:rsidR="00840512" w:rsidRPr="00136558">
        <w:rPr>
          <w:rFonts w:ascii="Times New Roman" w:hAnsi="Times New Roman" w:cs="Times New Roman"/>
          <w:sz w:val="24"/>
          <w:szCs w:val="24"/>
        </w:rPr>
        <w:t>megelőzése</w:t>
      </w:r>
      <w:r w:rsidR="001A71A5" w:rsidRPr="00136558">
        <w:rPr>
          <w:rFonts w:ascii="Times New Roman" w:hAnsi="Times New Roman" w:cs="Times New Roman"/>
          <w:sz w:val="24"/>
          <w:szCs w:val="24"/>
        </w:rPr>
        <w:t xml:space="preserve"> során tett állami lépesek jogszerűtlensége képezi. E dimenzióban leggyakrabban az állami önvédelemhez, a magán- és családi élet sérelméhez, a véleménynyilvánítás szabadságához, továbbá a politikai pártok feloszlatásához f</w:t>
      </w:r>
      <w:r w:rsidR="00F826AA" w:rsidRPr="00136558">
        <w:rPr>
          <w:rFonts w:ascii="Times New Roman" w:hAnsi="Times New Roman" w:cs="Times New Roman"/>
          <w:sz w:val="24"/>
          <w:szCs w:val="24"/>
        </w:rPr>
        <w:t>űződő esetekkel találkozhatunk.</w:t>
      </w:r>
    </w:p>
    <w:p w:rsidR="001A71A5" w:rsidRPr="00136558" w:rsidRDefault="001A71A5" w:rsidP="00C9343B">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Példaként említhető a </w:t>
      </w:r>
      <w:proofErr w:type="spellStart"/>
      <w:r w:rsidRPr="00136558">
        <w:rPr>
          <w:rFonts w:ascii="Times New Roman" w:hAnsi="Times New Roman" w:cs="Times New Roman"/>
          <w:i/>
          <w:sz w:val="24"/>
          <w:szCs w:val="24"/>
        </w:rPr>
        <w:t>McCann</w:t>
      </w:r>
      <w:proofErr w:type="spellEnd"/>
      <w:r w:rsidRPr="00136558">
        <w:rPr>
          <w:rFonts w:ascii="Times New Roman" w:hAnsi="Times New Roman" w:cs="Times New Roman"/>
          <w:i/>
          <w:sz w:val="24"/>
          <w:szCs w:val="24"/>
        </w:rPr>
        <w:t xml:space="preserve"> és Társai vs. Egyesült Királyság</w:t>
      </w:r>
      <w:r w:rsidRPr="00136558">
        <w:rPr>
          <w:rFonts w:ascii="Times New Roman" w:hAnsi="Times New Roman" w:cs="Times New Roman"/>
          <w:sz w:val="24"/>
          <w:szCs w:val="24"/>
        </w:rPr>
        <w:t>-ügy</w:t>
      </w:r>
      <w:r w:rsidRPr="00136558">
        <w:rPr>
          <w:rStyle w:val="Lbjegyzet-hivatkozs"/>
          <w:rFonts w:ascii="Times New Roman" w:hAnsi="Times New Roman" w:cs="Times New Roman"/>
          <w:sz w:val="24"/>
          <w:szCs w:val="24"/>
        </w:rPr>
        <w:footnoteReference w:id="61"/>
      </w:r>
      <w:r w:rsidRPr="00136558">
        <w:rPr>
          <w:rFonts w:ascii="Times New Roman" w:hAnsi="Times New Roman" w:cs="Times New Roman"/>
          <w:sz w:val="24"/>
          <w:szCs w:val="24"/>
        </w:rPr>
        <w:t xml:space="preserve"> 1995-ből. Az eset lényege, hogy a Speciális Légi Szolgálat lelőtte az IRA</w:t>
      </w:r>
      <w:r w:rsidR="00BF670F">
        <w:rPr>
          <w:rStyle w:val="Lbjegyzet-hivatkozs"/>
          <w:rFonts w:ascii="Times New Roman" w:hAnsi="Times New Roman" w:cs="Times New Roman"/>
          <w:sz w:val="24"/>
          <w:szCs w:val="24"/>
        </w:rPr>
        <w:footnoteReference w:id="62"/>
      </w:r>
      <w:r w:rsidRPr="00136558">
        <w:rPr>
          <w:rFonts w:ascii="Times New Roman" w:hAnsi="Times New Roman" w:cs="Times New Roman"/>
          <w:sz w:val="24"/>
          <w:szCs w:val="24"/>
        </w:rPr>
        <w:t xml:space="preserve"> három tagját Gibraltáron, mivel azzal gyanúsították őket, hogy fel akarnak robbantani egy távirányítóval működtethető bombát. Az EJEB ebben az esetben is kimondta, hogy a hatóságok megsértették az Egyezmény 2. cikkét, mert a művelet a gyanúsítottak életben hagyásával is kivitelezhető lett volna, és nem állt fenn az „abszolút szükségszerűség” kritériuma.</w:t>
      </w:r>
    </w:p>
    <w:p w:rsidR="001A71A5" w:rsidRPr="00136558" w:rsidRDefault="00F826AA" w:rsidP="001A71A5">
      <w:pPr>
        <w:rPr>
          <w:rFonts w:ascii="Times New Roman" w:hAnsi="Times New Roman" w:cs="Times New Roman"/>
          <w:b/>
          <w:i/>
          <w:sz w:val="28"/>
          <w:szCs w:val="28"/>
        </w:rPr>
      </w:pPr>
      <w:r w:rsidRPr="00136558">
        <w:rPr>
          <w:rFonts w:ascii="Times New Roman" w:hAnsi="Times New Roman" w:cs="Times New Roman"/>
          <w:b/>
          <w:i/>
          <w:sz w:val="28"/>
          <w:szCs w:val="28"/>
        </w:rPr>
        <w:t>3.3</w:t>
      </w:r>
      <w:r w:rsidR="001A71A5" w:rsidRPr="00136558">
        <w:rPr>
          <w:rFonts w:ascii="Times New Roman" w:hAnsi="Times New Roman" w:cs="Times New Roman"/>
          <w:b/>
          <w:i/>
          <w:sz w:val="28"/>
          <w:szCs w:val="28"/>
        </w:rPr>
        <w:t>. A terrorizmus és az emberi jogok viszonya</w:t>
      </w:r>
    </w:p>
    <w:p w:rsidR="004732CA"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Mint ahogyan arról már fentebb is szó esett, a terrorizmus legalább két vonatkozásban elkerülhete</w:t>
      </w:r>
      <w:r w:rsidR="004732CA" w:rsidRPr="00136558">
        <w:rPr>
          <w:rFonts w:ascii="Times New Roman" w:hAnsi="Times New Roman" w:cs="Times New Roman"/>
          <w:sz w:val="24"/>
          <w:szCs w:val="24"/>
        </w:rPr>
        <w:t>tlenül kihat az emberi jogokra:</w:t>
      </w:r>
    </w:p>
    <w:p w:rsidR="004732CA" w:rsidRPr="00136558" w:rsidRDefault="001A71A5" w:rsidP="004732CA">
      <w:pPr>
        <w:pStyle w:val="Listaszerbekezds"/>
        <w:numPr>
          <w:ilvl w:val="0"/>
          <w:numId w:val="20"/>
        </w:numPr>
        <w:ind w:left="0" w:firstLine="357"/>
        <w:rPr>
          <w:rFonts w:ascii="Times New Roman" w:hAnsi="Times New Roman" w:cs="Times New Roman"/>
          <w:sz w:val="24"/>
          <w:szCs w:val="24"/>
        </w:rPr>
      </w:pPr>
      <w:r w:rsidRPr="00136558">
        <w:rPr>
          <w:rFonts w:ascii="Times New Roman" w:hAnsi="Times New Roman" w:cs="Times New Roman"/>
          <w:sz w:val="24"/>
          <w:szCs w:val="24"/>
        </w:rPr>
        <w:t>egyrészt, a terrorcselekmény általában, önmagában véve egyenlő az áldozatok legalapvetőbb emberi jogaiba történő beavatkozással (pl. élethez való j</w:t>
      </w:r>
      <w:r w:rsidR="00225E9D" w:rsidRPr="00136558">
        <w:rPr>
          <w:rFonts w:ascii="Times New Roman" w:hAnsi="Times New Roman" w:cs="Times New Roman"/>
          <w:sz w:val="24"/>
          <w:szCs w:val="24"/>
        </w:rPr>
        <w:t>og, testi épséghez való jog);</w:t>
      </w:r>
    </w:p>
    <w:p w:rsidR="001A71A5" w:rsidRPr="00136558" w:rsidRDefault="00225E9D" w:rsidP="003B5B5D">
      <w:pPr>
        <w:pStyle w:val="Listaszerbekezds"/>
        <w:numPr>
          <w:ilvl w:val="0"/>
          <w:numId w:val="20"/>
        </w:numPr>
        <w:ind w:left="0" w:firstLine="357"/>
        <w:rPr>
          <w:rFonts w:ascii="Times New Roman" w:hAnsi="Times New Roman" w:cs="Times New Roman"/>
          <w:sz w:val="24"/>
          <w:szCs w:val="24"/>
        </w:rPr>
      </w:pPr>
      <w:r w:rsidRPr="00136558">
        <w:rPr>
          <w:rFonts w:ascii="Times New Roman" w:hAnsi="Times New Roman" w:cs="Times New Roman"/>
          <w:sz w:val="24"/>
          <w:szCs w:val="24"/>
        </w:rPr>
        <w:t>m</w:t>
      </w:r>
      <w:r w:rsidR="001A71A5" w:rsidRPr="00136558">
        <w:rPr>
          <w:rFonts w:ascii="Times New Roman" w:hAnsi="Times New Roman" w:cs="Times New Roman"/>
          <w:sz w:val="24"/>
          <w:szCs w:val="24"/>
        </w:rPr>
        <w:t>ásrészt, a terrorcselekményre vagy a terrorfenyegetettségre adott reakció által az állam úgyszintén – szinte elkerülhetetlenül – beavatkozik a lakosság legalapvetőbb emberi jogaiba. Utóbbi esetben, az államok a jogsértésekért közvetlenül felelősek a nemzetközi jog, ill. a nemzetközi emberi jogi egyezmények szabályai szerint.</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 xml:space="preserve">Fontos kihangsúlyozni a terrorizmus elleni küzdelem és az emberi jogok közötti összefüggés rendkívüli fontosságát: a terrorizmus leküzdése nem lehet sikeres, ha a foganatosított biztonsági intézkedések nem állnak összhangban az alapvető emberi jogi normákkal. Azok a terrorizmussal szemben tett lépések, amelyek nem harmonizálnak az emberi jogokkal jogellenesek, így egy esetleges büntetőeljárás során pusztán </w:t>
      </w:r>
      <w:r w:rsidRPr="00136558">
        <w:rPr>
          <w:rFonts w:ascii="Times New Roman" w:hAnsi="Times New Roman" w:cs="Times New Roman"/>
          <w:sz w:val="24"/>
          <w:szCs w:val="24"/>
        </w:rPr>
        <w:lastRenderedPageBreak/>
        <w:t>megalapozatlan vádemeléshez vezethetnek, ezáltal nem is lehetnek hatékonyak. A nemzetközi bírói fórumok, csakúgy, mint az állami szintű bíróságok joggyakorlata, valamint az ENSZ tevékenysége rámutatott arra, hogy a terrorizmus elleni intézkedések végrehajtása leggyakrabban az alábbi jogsértéseket eredményezheti:</w:t>
      </w:r>
      <w:r w:rsidRPr="00136558">
        <w:rPr>
          <w:rStyle w:val="Lbjegyzet-hivatkozs"/>
          <w:rFonts w:ascii="Times New Roman" w:hAnsi="Times New Roman" w:cs="Times New Roman"/>
          <w:sz w:val="24"/>
          <w:szCs w:val="24"/>
        </w:rPr>
        <w:footnoteReference w:id="63"/>
      </w:r>
    </w:p>
    <w:p w:rsidR="001A71A5" w:rsidRPr="00136558" w:rsidRDefault="001A71A5" w:rsidP="003B5B5D">
      <w:pPr>
        <w:pStyle w:val="Listaszerbekezds"/>
        <w:numPr>
          <w:ilvl w:val="0"/>
          <w:numId w:val="14"/>
        </w:numPr>
        <w:ind w:left="0" w:firstLine="357"/>
        <w:rPr>
          <w:rFonts w:ascii="Times New Roman" w:hAnsi="Times New Roman" w:cs="Times New Roman"/>
          <w:sz w:val="24"/>
          <w:szCs w:val="24"/>
        </w:rPr>
      </w:pPr>
      <w:r w:rsidRPr="00136558">
        <w:rPr>
          <w:rFonts w:ascii="Times New Roman" w:hAnsi="Times New Roman" w:cs="Times New Roman"/>
          <w:sz w:val="24"/>
          <w:szCs w:val="24"/>
        </w:rPr>
        <w:t>a fogva tartottal való rossz bánásmód, vagy a fogva tartott kínzása, továbbá a fogva tartás embertelen, megalázó körülményei;</w:t>
      </w:r>
    </w:p>
    <w:p w:rsidR="001A71A5" w:rsidRPr="00136558" w:rsidRDefault="001A71A5" w:rsidP="001A71A5">
      <w:pPr>
        <w:pStyle w:val="Listaszerbekezds"/>
        <w:numPr>
          <w:ilvl w:val="0"/>
          <w:numId w:val="14"/>
        </w:numPr>
        <w:ind w:left="0" w:firstLine="357"/>
        <w:rPr>
          <w:rFonts w:ascii="Times New Roman" w:hAnsi="Times New Roman" w:cs="Times New Roman"/>
          <w:sz w:val="24"/>
          <w:szCs w:val="24"/>
        </w:rPr>
      </w:pPr>
      <w:r w:rsidRPr="00136558">
        <w:rPr>
          <w:rFonts w:ascii="Times New Roman" w:hAnsi="Times New Roman" w:cs="Times New Roman"/>
          <w:sz w:val="24"/>
          <w:szCs w:val="24"/>
        </w:rPr>
        <w:t>vádemelés hiányában meghosszabbított fogva tartás;</w:t>
      </w:r>
    </w:p>
    <w:p w:rsidR="001A71A5" w:rsidRPr="00136558" w:rsidRDefault="001A71A5" w:rsidP="001A71A5">
      <w:pPr>
        <w:pStyle w:val="Listaszerbekezds"/>
        <w:numPr>
          <w:ilvl w:val="0"/>
          <w:numId w:val="14"/>
        </w:numPr>
        <w:ind w:left="0" w:firstLine="357"/>
        <w:rPr>
          <w:rFonts w:ascii="Times New Roman" w:hAnsi="Times New Roman" w:cs="Times New Roman"/>
          <w:sz w:val="24"/>
          <w:szCs w:val="24"/>
        </w:rPr>
      </w:pPr>
      <w:r w:rsidRPr="00136558">
        <w:rPr>
          <w:rFonts w:ascii="Times New Roman" w:hAnsi="Times New Roman" w:cs="Times New Roman"/>
          <w:sz w:val="24"/>
          <w:szCs w:val="24"/>
        </w:rPr>
        <w:t>titkos fogva tartás;</w:t>
      </w:r>
    </w:p>
    <w:p w:rsidR="001A71A5" w:rsidRPr="00136558" w:rsidRDefault="001A71A5" w:rsidP="001A71A5">
      <w:pPr>
        <w:pStyle w:val="Listaszerbekezds"/>
        <w:numPr>
          <w:ilvl w:val="0"/>
          <w:numId w:val="14"/>
        </w:numPr>
        <w:ind w:left="0" w:firstLine="357"/>
        <w:rPr>
          <w:rFonts w:ascii="Times New Roman" w:hAnsi="Times New Roman" w:cs="Times New Roman"/>
          <w:sz w:val="24"/>
          <w:szCs w:val="24"/>
        </w:rPr>
      </w:pPr>
      <w:r w:rsidRPr="00136558">
        <w:rPr>
          <w:rFonts w:ascii="Times New Roman" w:hAnsi="Times New Roman" w:cs="Times New Roman"/>
          <w:sz w:val="24"/>
          <w:szCs w:val="24"/>
        </w:rPr>
        <w:t>jogi képviselet (védelem) hiánya;</w:t>
      </w:r>
    </w:p>
    <w:p w:rsidR="001A71A5" w:rsidRPr="00136558" w:rsidRDefault="001A71A5" w:rsidP="001A71A5">
      <w:pPr>
        <w:pStyle w:val="Listaszerbekezds"/>
        <w:numPr>
          <w:ilvl w:val="0"/>
          <w:numId w:val="14"/>
        </w:numPr>
        <w:ind w:left="0" w:firstLine="357"/>
        <w:rPr>
          <w:rFonts w:ascii="Times New Roman" w:hAnsi="Times New Roman" w:cs="Times New Roman"/>
          <w:sz w:val="24"/>
          <w:szCs w:val="24"/>
        </w:rPr>
      </w:pPr>
      <w:r w:rsidRPr="00136558">
        <w:rPr>
          <w:rFonts w:ascii="Times New Roman" w:hAnsi="Times New Roman" w:cs="Times New Roman"/>
          <w:sz w:val="24"/>
          <w:szCs w:val="24"/>
        </w:rPr>
        <w:t>a jogi képviselővel (védővel) való érintkezés jogellenes ellenőrzése;</w:t>
      </w:r>
    </w:p>
    <w:p w:rsidR="001A71A5" w:rsidRPr="00136558" w:rsidRDefault="001A71A5" w:rsidP="001A71A5">
      <w:pPr>
        <w:pStyle w:val="Listaszerbekezds"/>
        <w:numPr>
          <w:ilvl w:val="0"/>
          <w:numId w:val="14"/>
        </w:numPr>
        <w:ind w:left="0" w:firstLine="357"/>
        <w:rPr>
          <w:rFonts w:ascii="Times New Roman" w:hAnsi="Times New Roman" w:cs="Times New Roman"/>
          <w:sz w:val="24"/>
          <w:szCs w:val="24"/>
        </w:rPr>
      </w:pPr>
      <w:r w:rsidRPr="00136558">
        <w:rPr>
          <w:rFonts w:ascii="Times New Roman" w:hAnsi="Times New Roman" w:cs="Times New Roman"/>
          <w:sz w:val="24"/>
          <w:szCs w:val="24"/>
        </w:rPr>
        <w:t>valamint, a jogellenes fogva tartás miatti felelősségre vonás kezdeményezésének megtagadása.</w:t>
      </w:r>
    </w:p>
    <w:p w:rsidR="001A71A5" w:rsidRPr="00136558" w:rsidRDefault="001A71A5" w:rsidP="001A71A5">
      <w:pPr>
        <w:pStyle w:val="Listaszerbekezds"/>
        <w:ind w:left="0" w:firstLine="709"/>
        <w:rPr>
          <w:rFonts w:ascii="Times New Roman" w:hAnsi="Times New Roman" w:cs="Times New Roman"/>
          <w:sz w:val="24"/>
          <w:szCs w:val="24"/>
        </w:rPr>
      </w:pPr>
      <w:r w:rsidRPr="00136558">
        <w:rPr>
          <w:rFonts w:ascii="Times New Roman" w:hAnsi="Times New Roman" w:cs="Times New Roman"/>
          <w:sz w:val="24"/>
          <w:szCs w:val="24"/>
        </w:rPr>
        <w:t>Megállapítható tehát, hogy az állam az esetek túlnyomó többségében a terrorcselekménnyel gyanúsítottak, vádlottak, valamint a terrorcselekmény miatt elítéltek jogait sérti meg, ezért a dolgozat későbbi részében ilyen esetekkel foglalkozom bővebben.</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A mai „megváltozott világban” – a terrorfenyegetettség közvetlenné válása után –, a terrorizmus elleni küzdelmet, a biztonsági intézkedések foganatosításának problémakörét, az emberi jogokat, és az ide vonatkozó jogalkalmazási kérdéseket nem lehet külön-külön, hanem komplexen, mindegyik szempontot figyelembe véve kell szemlélni. A terrorizmus elleni intézkedéseket úgy kell végrehajtani, hogy közben összhangot kell teremteni az emberi jogi normákkal, hogy azok ne veszítsék el eredeti céljukat: nevezetesen a demokratikus társadalom védelmét és fenntartását.</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Ahogyan</w:t>
      </w:r>
      <w:r w:rsidRPr="00136558">
        <w:rPr>
          <w:rFonts w:ascii="Times New Roman" w:hAnsi="Times New Roman" w:cs="Times New Roman"/>
          <w:i/>
          <w:sz w:val="24"/>
          <w:szCs w:val="24"/>
        </w:rPr>
        <w:t xml:space="preserve"> </w:t>
      </w:r>
      <w:r w:rsidRPr="00136558">
        <w:rPr>
          <w:rFonts w:ascii="Times New Roman" w:hAnsi="Times New Roman" w:cs="Times New Roman"/>
          <w:sz w:val="24"/>
          <w:szCs w:val="24"/>
        </w:rPr>
        <w:t xml:space="preserve">azt </w:t>
      </w:r>
      <w:r w:rsidR="00843044">
        <w:rPr>
          <w:rFonts w:ascii="Times New Roman" w:hAnsi="Times New Roman" w:cs="Times New Roman"/>
          <w:i/>
          <w:sz w:val="24"/>
          <w:szCs w:val="24"/>
        </w:rPr>
        <w:t>Kofi</w:t>
      </w:r>
      <w:r w:rsidRPr="00136558">
        <w:rPr>
          <w:rFonts w:ascii="Times New Roman" w:hAnsi="Times New Roman" w:cs="Times New Roman"/>
          <w:i/>
          <w:sz w:val="24"/>
          <w:szCs w:val="24"/>
        </w:rPr>
        <w:t xml:space="preserve"> Annan</w:t>
      </w:r>
      <w:r w:rsidRPr="00136558">
        <w:rPr>
          <w:rFonts w:ascii="Times New Roman" w:hAnsi="Times New Roman" w:cs="Times New Roman"/>
          <w:sz w:val="24"/>
          <w:szCs w:val="24"/>
        </w:rPr>
        <w:t xml:space="preserve">, korábbi ENSZ főtitkár kihangsúlyozta: „Az emberi jogi normák magas követelményeket támasztanak a terrorizmus elleni fellépéssel szemben, még a legkivételesebb körülmények között is. Mert megalkuvással nem lehet eredményesen fellépni a terrorizmussal szemben. Épp ellenkezőleg, az emberi jogok megsértésével hozzásegítenénk a terroristákat céljaik eléréséhez: ezzel erkölcsi okokat szolgáltatnánk nekik a támadásra; mi több, feszültséget, gyűlöletet és bizalmatlanságot szítanánk ott, a társadalom azon rétegeiben, ahol a legvalószínűbb, hogy a terrorizmus </w:t>
      </w:r>
      <w:r w:rsidRPr="00136558">
        <w:rPr>
          <w:rFonts w:ascii="Times New Roman" w:hAnsi="Times New Roman" w:cs="Times New Roman"/>
          <w:sz w:val="24"/>
          <w:szCs w:val="24"/>
        </w:rPr>
        <w:lastRenderedPageBreak/>
        <w:t>újabb híveket talál. Ezért az emberi jogok tiszteletben tartása nem pusztán egyik eleme a sikeres terrorizmus elleni fellépésnek, hanem a legalapvetőbb, lényegi eleme.”</w:t>
      </w:r>
      <w:r w:rsidRPr="00136558">
        <w:rPr>
          <w:rStyle w:val="Lbjegyzet-hivatkozs"/>
          <w:rFonts w:ascii="Times New Roman" w:hAnsi="Times New Roman" w:cs="Times New Roman"/>
          <w:sz w:val="24"/>
          <w:szCs w:val="24"/>
        </w:rPr>
        <w:footnoteReference w:id="64"/>
      </w:r>
    </w:p>
    <w:p w:rsidR="001A71A5" w:rsidRPr="00136558" w:rsidRDefault="001A71A5" w:rsidP="001A71A5">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Ezen a ponton fontosnak tartom megjegyezni, hogy a terrorizmus és az emberi jogok közötti kapcsolatról sokan hajlamosak úgy vélekedni, mintha a szabadság és a biztonság konfliktusáról lenne szó – ám az effajta megközelítés véleményem szerint nem helytálló. Demokratikus keretek között nem tartható az a nézet, miszerint az állam nemzetbiztonsági érdekei abszolút elsőbbséget élveznek a terrorizmussal gyanúsítottak, ill. vádlottak emberi jogaival szemben. Így egyetértek </w:t>
      </w:r>
      <w:proofErr w:type="spellStart"/>
      <w:r w:rsidR="00A5064C">
        <w:rPr>
          <w:rFonts w:ascii="Times New Roman" w:hAnsi="Times New Roman" w:cs="Times New Roman"/>
          <w:i/>
          <w:sz w:val="24"/>
          <w:szCs w:val="24"/>
        </w:rPr>
        <w:t>Viet</w:t>
      </w:r>
      <w:proofErr w:type="spellEnd"/>
      <w:r w:rsidRPr="00136558">
        <w:rPr>
          <w:rFonts w:ascii="Times New Roman" w:hAnsi="Times New Roman" w:cs="Times New Roman"/>
          <w:i/>
          <w:sz w:val="24"/>
          <w:szCs w:val="24"/>
        </w:rPr>
        <w:t xml:space="preserve"> D. </w:t>
      </w:r>
      <w:proofErr w:type="spellStart"/>
      <w:r w:rsidRPr="00136558">
        <w:rPr>
          <w:rFonts w:ascii="Times New Roman" w:hAnsi="Times New Roman" w:cs="Times New Roman"/>
          <w:i/>
          <w:sz w:val="24"/>
          <w:szCs w:val="24"/>
        </w:rPr>
        <w:t>Dinh</w:t>
      </w:r>
      <w:proofErr w:type="spellEnd"/>
      <w:r w:rsidRPr="00136558">
        <w:rPr>
          <w:rFonts w:ascii="Times New Roman" w:hAnsi="Times New Roman" w:cs="Times New Roman"/>
          <w:i/>
          <w:sz w:val="24"/>
          <w:szCs w:val="24"/>
        </w:rPr>
        <w:t xml:space="preserve"> </w:t>
      </w:r>
      <w:r w:rsidRPr="00136558">
        <w:rPr>
          <w:rFonts w:ascii="Times New Roman" w:hAnsi="Times New Roman" w:cs="Times New Roman"/>
          <w:sz w:val="24"/>
          <w:szCs w:val="24"/>
        </w:rPr>
        <w:t>álláspontjával, miszerint mindkettő egyaránt fontos egy alkotmányos demokráciában, így nem beszélhetünk konkuráló értékekről. Hiszen a biztonság sosem lehet öncél; sokkal inkább a szabadság kiteljesedésének természetes közege. Így a két érték kapcsolata szimbiotikus jellegű. Egyfelől, a szabadság „jog” nélkül törvénytelen, mert akkor bárki – akár erőszakkal is – megsértheti mindenféle következmény nélkül a másik ember autonómiáját. Másfelől, a „jog” szabadság nélkül nemcsak, hogy törvénytelen, de instabil is: ez esetben az embereket csak kényszerrel lehet engedelmességre bírni, ami pusztán a biztonság látszatát kelti.</w:t>
      </w:r>
      <w:r w:rsidRPr="00136558">
        <w:rPr>
          <w:rStyle w:val="Lbjegyzet-hivatkozs"/>
          <w:rFonts w:ascii="Times New Roman" w:hAnsi="Times New Roman" w:cs="Times New Roman"/>
          <w:sz w:val="24"/>
          <w:szCs w:val="24"/>
        </w:rPr>
        <w:footnoteReference w:id="65"/>
      </w:r>
    </w:p>
    <w:p w:rsidR="001A71A5" w:rsidRPr="00136558" w:rsidRDefault="004D5104" w:rsidP="001A71A5">
      <w:pPr>
        <w:rPr>
          <w:rFonts w:ascii="Times New Roman" w:hAnsi="Times New Roman" w:cs="Times New Roman"/>
          <w:b/>
          <w:i/>
          <w:sz w:val="28"/>
          <w:szCs w:val="28"/>
        </w:rPr>
      </w:pPr>
      <w:r w:rsidRPr="00136558">
        <w:rPr>
          <w:rFonts w:ascii="Times New Roman" w:hAnsi="Times New Roman" w:cs="Times New Roman"/>
          <w:b/>
          <w:i/>
          <w:sz w:val="28"/>
          <w:szCs w:val="28"/>
        </w:rPr>
        <w:t>3.4</w:t>
      </w:r>
      <w:r w:rsidR="001A71A5" w:rsidRPr="00136558">
        <w:rPr>
          <w:rFonts w:ascii="Times New Roman" w:hAnsi="Times New Roman" w:cs="Times New Roman"/>
          <w:b/>
          <w:i/>
          <w:sz w:val="28"/>
          <w:szCs w:val="28"/>
        </w:rPr>
        <w:t>. A terrorizmus el</w:t>
      </w:r>
      <w:r w:rsidR="006D0AA5" w:rsidRPr="00136558">
        <w:rPr>
          <w:rFonts w:ascii="Times New Roman" w:hAnsi="Times New Roman" w:cs="Times New Roman"/>
          <w:b/>
          <w:i/>
          <w:sz w:val="28"/>
          <w:szCs w:val="28"/>
        </w:rPr>
        <w:t>leni küzdelem normatív keretei</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terrorizmus elleni küzdelem normatív hivatkozási alapját képezik az emberi jogi tárgyú nemzetközi szerződések, mivel ezek rögzítik azokat az elvi jellegű szabályokat, amelyeket az államoknak a kriminális cselekményekre adott válaszreakcióik során is be kell tartani. (A nemzetközi szerződésekben rögzített szabályokon felül természetesen ide sorolandók az </w:t>
      </w:r>
      <w:r w:rsidR="00FC0BBC">
        <w:rPr>
          <w:rFonts w:ascii="Times New Roman" w:hAnsi="Times New Roman" w:cs="Times New Roman"/>
          <w:sz w:val="24"/>
          <w:szCs w:val="24"/>
        </w:rPr>
        <w:t>’</w:t>
      </w:r>
      <w:proofErr w:type="spellStart"/>
      <w:r w:rsidRPr="00136558">
        <w:rPr>
          <w:rFonts w:ascii="Times New Roman" w:hAnsi="Times New Roman" w:cs="Times New Roman"/>
          <w:sz w:val="24"/>
          <w:szCs w:val="24"/>
        </w:rPr>
        <w:t>erga</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omnes</w:t>
      </w:r>
      <w:proofErr w:type="spellEnd"/>
      <w:r w:rsidR="00FC0BBC">
        <w:rPr>
          <w:rFonts w:ascii="Times New Roman" w:hAnsi="Times New Roman" w:cs="Times New Roman"/>
          <w:sz w:val="24"/>
          <w:szCs w:val="24"/>
        </w:rPr>
        <w:t>’</w:t>
      </w:r>
      <w:r w:rsidRPr="00136558">
        <w:rPr>
          <w:rFonts w:ascii="Times New Roman" w:hAnsi="Times New Roman" w:cs="Times New Roman"/>
          <w:sz w:val="24"/>
          <w:szCs w:val="24"/>
        </w:rPr>
        <w:t xml:space="preserve"> normák is, így pl. a kínzás tilalma, amelyek minden körülmények között kötelező érvényűek, és amelyek az államokat szerződéses tagságuktól függetlenül kötelezik.)</w:t>
      </w:r>
      <w:r w:rsidRPr="00136558">
        <w:rPr>
          <w:rStyle w:val="Lbjegyzet-hivatkozs"/>
          <w:rFonts w:ascii="Times New Roman" w:hAnsi="Times New Roman" w:cs="Times New Roman"/>
          <w:sz w:val="24"/>
          <w:szCs w:val="24"/>
        </w:rPr>
        <w:footnoteReference w:id="66"/>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Ezen sz</w:t>
      </w:r>
      <w:r w:rsidR="00127F0D" w:rsidRPr="00136558">
        <w:rPr>
          <w:rFonts w:ascii="Times New Roman" w:hAnsi="Times New Roman" w:cs="Times New Roman"/>
          <w:sz w:val="24"/>
          <w:szCs w:val="24"/>
        </w:rPr>
        <w:t>abályok betartásának fontosságára</w:t>
      </w:r>
      <w:r w:rsidRPr="00136558">
        <w:rPr>
          <w:rFonts w:ascii="Times New Roman" w:hAnsi="Times New Roman" w:cs="Times New Roman"/>
          <w:sz w:val="24"/>
          <w:szCs w:val="24"/>
        </w:rPr>
        <w:t xml:space="preserve"> </w:t>
      </w:r>
      <w:r w:rsidR="00D351F2">
        <w:rPr>
          <w:rFonts w:ascii="Times New Roman" w:hAnsi="Times New Roman" w:cs="Times New Roman"/>
          <w:i/>
          <w:sz w:val="24"/>
          <w:szCs w:val="24"/>
        </w:rPr>
        <w:t>Walter</w:t>
      </w:r>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Schwimmer</w:t>
      </w:r>
      <w:proofErr w:type="spellEnd"/>
      <w:r w:rsidRPr="00136558">
        <w:rPr>
          <w:rFonts w:ascii="Times New Roman" w:hAnsi="Times New Roman" w:cs="Times New Roman"/>
          <w:sz w:val="24"/>
          <w:szCs w:val="24"/>
        </w:rPr>
        <w:t>, az Európa Tanács kor</w:t>
      </w:r>
      <w:r w:rsidR="00127F0D" w:rsidRPr="00136558">
        <w:rPr>
          <w:rFonts w:ascii="Times New Roman" w:hAnsi="Times New Roman" w:cs="Times New Roman"/>
          <w:sz w:val="24"/>
          <w:szCs w:val="24"/>
        </w:rPr>
        <w:t>ábbi főtitkára is rámutatott</w:t>
      </w:r>
      <w:r w:rsidRPr="00136558">
        <w:rPr>
          <w:rFonts w:ascii="Times New Roman" w:hAnsi="Times New Roman" w:cs="Times New Roman"/>
          <w:sz w:val="24"/>
          <w:szCs w:val="24"/>
        </w:rPr>
        <w:t>: „</w:t>
      </w:r>
      <w:proofErr w:type="gramStart"/>
      <w:r w:rsidRPr="00136558">
        <w:rPr>
          <w:rFonts w:ascii="Times New Roman" w:hAnsi="Times New Roman" w:cs="Times New Roman"/>
          <w:sz w:val="24"/>
          <w:szCs w:val="24"/>
        </w:rPr>
        <w:t>A</w:t>
      </w:r>
      <w:proofErr w:type="gramEnd"/>
      <w:r w:rsidRPr="00136558">
        <w:rPr>
          <w:rFonts w:ascii="Times New Roman" w:hAnsi="Times New Roman" w:cs="Times New Roman"/>
          <w:sz w:val="24"/>
          <w:szCs w:val="24"/>
        </w:rPr>
        <w:t xml:space="preserve"> terrorizmussal érintett kormányzatok számára nagy a kísértés, hogy félretegyék azokat a jogi garanciákat, amelyek egy demokratikus jogállamban elengedhetetlenek. Ám legyünk tárgyilagosak: bár egy államnak jogában </w:t>
      </w:r>
      <w:r w:rsidRPr="00136558">
        <w:rPr>
          <w:rFonts w:ascii="Times New Roman" w:hAnsi="Times New Roman" w:cs="Times New Roman"/>
          <w:sz w:val="24"/>
          <w:szCs w:val="24"/>
        </w:rPr>
        <w:lastRenderedPageBreak/>
        <w:t>áll a terrorcselekmények megelőzése és visszaszorítása érdekében jogi fegyvereinek teljes arzenálját bevetni, de ez nem jelenti egyben azt, hogy válogatás nélkül hozhat olyan intézkedéseket, amelyek csupán azon alapvető jogok porba tiprására alkalmasak, melyek védelme egyébként elsőrendű feladata. Mert ezzel az állam bele is sétálna a terrorizmus csapdájába. A terrorizmus által előidézett krízishelyzetekben az emberi jogi normák csak még inkább felértékelődnek, és az államok részéről fokozottabb éberség kívánatos.”</w:t>
      </w:r>
      <w:r w:rsidRPr="00136558">
        <w:rPr>
          <w:rStyle w:val="Lbjegyzet-hivatkozs"/>
          <w:rFonts w:ascii="Times New Roman" w:hAnsi="Times New Roman" w:cs="Times New Roman"/>
          <w:sz w:val="24"/>
          <w:szCs w:val="24"/>
        </w:rPr>
        <w:footnoteReference w:id="67"/>
      </w:r>
    </w:p>
    <w:p w:rsidR="001A71A5" w:rsidRPr="00136558" w:rsidRDefault="001A71A5" w:rsidP="001A71A5">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Az első ilyen garanciális jellegű, nemzetközi jogi princípium az emberi jogok egyetemessége, ami azt jelenti, hogy minden emberi lény – ide értve a bűnelkövetőket és a terroristákat – emberi jogait tiszteletben kell tartani. </w:t>
      </w:r>
      <w:r w:rsidR="00373017" w:rsidRPr="00136558">
        <w:rPr>
          <w:rFonts w:ascii="Times New Roman" w:hAnsi="Times New Roman" w:cs="Times New Roman"/>
          <w:sz w:val="24"/>
          <w:szCs w:val="24"/>
        </w:rPr>
        <w:t>A minden embert eredendően megillető és elidegeníthetetlen jogok képezik a szabadság, az igazságosság és a béke alapjait.</w:t>
      </w:r>
      <w:r w:rsidR="00373017" w:rsidRPr="00136558">
        <w:rPr>
          <w:rStyle w:val="Lbjegyzet-hivatkozs"/>
          <w:rFonts w:ascii="Times New Roman" w:hAnsi="Times New Roman" w:cs="Times New Roman"/>
          <w:sz w:val="24"/>
          <w:szCs w:val="24"/>
        </w:rPr>
        <w:footnoteReference w:id="68"/>
      </w:r>
      <w:r w:rsidR="00373017" w:rsidRPr="00136558">
        <w:rPr>
          <w:rFonts w:ascii="Times New Roman" w:hAnsi="Times New Roman" w:cs="Times New Roman"/>
          <w:sz w:val="24"/>
          <w:szCs w:val="24"/>
        </w:rPr>
        <w:t xml:space="preserve"> </w:t>
      </w:r>
      <w:r w:rsidRPr="00136558">
        <w:rPr>
          <w:rFonts w:ascii="Times New Roman" w:hAnsi="Times New Roman" w:cs="Times New Roman"/>
          <w:sz w:val="24"/>
          <w:szCs w:val="24"/>
        </w:rPr>
        <w:t>Ezen felül, kiemelkedő jelentőséggel bír egyes emberi jogok abszolút jellege. Ez utóbbi tétel különösképpen fontos témám szempontjából, mert több kardinális jelentőségű kérdés merül fel időről időre bizonyos alapjogok „sérthetetlensége” kapcsán. Példaként említhető az élettől való önkényes megfosztás, a kínzás, az embertelen bánásmód és a túszszedés tilalma; valamint a normák visszaható hatályának tilalma és a törvényesség elve a büntetőjogban. Emellet</w:t>
      </w:r>
      <w:r w:rsidR="00607D73" w:rsidRPr="00136558">
        <w:rPr>
          <w:rFonts w:ascii="Times New Roman" w:hAnsi="Times New Roman" w:cs="Times New Roman"/>
          <w:sz w:val="24"/>
          <w:szCs w:val="24"/>
        </w:rPr>
        <w:t>t okvetlenül megemlítendő a</w:t>
      </w:r>
      <w:r w:rsidRPr="00136558">
        <w:rPr>
          <w:rFonts w:ascii="Times New Roman" w:hAnsi="Times New Roman" w:cs="Times New Roman"/>
          <w:sz w:val="24"/>
          <w:szCs w:val="24"/>
        </w:rPr>
        <w:t xml:space="preserve"> visszaküldés tilalma</w:t>
      </w:r>
      <w:r w:rsidR="00607D73" w:rsidRPr="00136558">
        <w:rPr>
          <w:rFonts w:ascii="Times New Roman" w:hAnsi="Times New Roman" w:cs="Times New Roman"/>
          <w:sz w:val="24"/>
          <w:szCs w:val="24"/>
        </w:rPr>
        <w:t xml:space="preserve"> – </w:t>
      </w:r>
      <w:r w:rsidR="00115EEA" w:rsidRPr="00136558">
        <w:rPr>
          <w:rFonts w:ascii="Times New Roman" w:hAnsi="Times New Roman" w:cs="Times New Roman"/>
          <w:sz w:val="24"/>
          <w:szCs w:val="24"/>
        </w:rPr>
        <w:t xml:space="preserve">az </w:t>
      </w:r>
      <w:r w:rsidR="00607D73" w:rsidRPr="00136558">
        <w:rPr>
          <w:rFonts w:ascii="Times New Roman" w:hAnsi="Times New Roman" w:cs="Times New Roman"/>
          <w:sz w:val="24"/>
          <w:szCs w:val="24"/>
        </w:rPr>
        <w:t xml:space="preserve">ún. </w:t>
      </w:r>
      <w:r w:rsidR="00FC0BBC" w:rsidRPr="00FC0BBC">
        <w:rPr>
          <w:rFonts w:ascii="Times New Roman" w:hAnsi="Times New Roman" w:cs="Times New Roman"/>
          <w:sz w:val="24"/>
          <w:szCs w:val="24"/>
        </w:rPr>
        <w:t>’</w:t>
      </w:r>
      <w:proofErr w:type="spellStart"/>
      <w:r w:rsidR="00607D73" w:rsidRPr="00FC0BBC">
        <w:rPr>
          <w:rFonts w:ascii="Times New Roman" w:hAnsi="Times New Roman" w:cs="Times New Roman"/>
          <w:sz w:val="24"/>
          <w:szCs w:val="24"/>
        </w:rPr>
        <w:t>non-refoulemen</w:t>
      </w:r>
      <w:r w:rsidR="00607D73" w:rsidRPr="00136558">
        <w:rPr>
          <w:rFonts w:ascii="Times New Roman" w:hAnsi="Times New Roman" w:cs="Times New Roman"/>
          <w:sz w:val="24"/>
          <w:szCs w:val="24"/>
        </w:rPr>
        <w:t>t</w:t>
      </w:r>
      <w:proofErr w:type="spellEnd"/>
      <w:r w:rsidR="00FC0BBC">
        <w:rPr>
          <w:rFonts w:ascii="Times New Roman" w:hAnsi="Times New Roman" w:cs="Times New Roman"/>
          <w:sz w:val="24"/>
          <w:szCs w:val="24"/>
        </w:rPr>
        <w:t>’</w:t>
      </w:r>
      <w:r w:rsidR="00607D73" w:rsidRPr="00136558">
        <w:rPr>
          <w:rFonts w:ascii="Times New Roman" w:hAnsi="Times New Roman" w:cs="Times New Roman"/>
          <w:sz w:val="24"/>
          <w:szCs w:val="24"/>
        </w:rPr>
        <w:t xml:space="preserve"> elv –, mely </w:t>
      </w:r>
      <w:r w:rsidRPr="00136558">
        <w:rPr>
          <w:rFonts w:ascii="Times New Roman" w:hAnsi="Times New Roman" w:cs="Times New Roman"/>
          <w:sz w:val="24"/>
          <w:szCs w:val="24"/>
        </w:rPr>
        <w:t xml:space="preserve">abban az esetben áll fenn, amikor kiadatással vagy más egyéb eljárással olyan államnak szolgáltatnák ki a terheltet, amelyről alapos okkal feltételezhető, hogy a fenti tilalmakat és alapelveket nem tartaná tiszteletben. </w:t>
      </w:r>
      <w:r w:rsidR="00607D73" w:rsidRPr="00136558">
        <w:rPr>
          <w:rFonts w:ascii="Times New Roman" w:hAnsi="Times New Roman" w:cs="Times New Roman"/>
          <w:sz w:val="24"/>
          <w:szCs w:val="24"/>
        </w:rPr>
        <w:t>Ezen elv valójában nem más, mint a kínzás, embertelen vagy megalázó bánásmód vagy büntetés tilalmának „</w:t>
      </w:r>
      <w:proofErr w:type="spellStart"/>
      <w:r w:rsidR="00607D73" w:rsidRPr="00136558">
        <w:rPr>
          <w:rFonts w:ascii="Times New Roman" w:hAnsi="Times New Roman" w:cs="Times New Roman"/>
          <w:sz w:val="24"/>
          <w:szCs w:val="24"/>
        </w:rPr>
        <w:t>extraterritoriális</w:t>
      </w:r>
      <w:proofErr w:type="spellEnd"/>
      <w:r w:rsidR="00607D73" w:rsidRPr="00136558">
        <w:rPr>
          <w:rFonts w:ascii="Times New Roman" w:hAnsi="Times New Roman" w:cs="Times New Roman"/>
          <w:sz w:val="24"/>
          <w:szCs w:val="24"/>
        </w:rPr>
        <w:t xml:space="preserve">” </w:t>
      </w:r>
      <w:r w:rsidR="0036061F" w:rsidRPr="00136558">
        <w:rPr>
          <w:rFonts w:ascii="Times New Roman" w:hAnsi="Times New Roman" w:cs="Times New Roman"/>
          <w:sz w:val="24"/>
          <w:szCs w:val="24"/>
        </w:rPr>
        <w:t>kiterjesztése.</w:t>
      </w:r>
      <w:r w:rsidR="0036061F" w:rsidRPr="00136558">
        <w:rPr>
          <w:rStyle w:val="Lbjegyzet-hivatkozs"/>
          <w:rFonts w:ascii="Times New Roman" w:hAnsi="Times New Roman" w:cs="Times New Roman"/>
          <w:sz w:val="24"/>
          <w:szCs w:val="24"/>
        </w:rPr>
        <w:footnoteReference w:id="69"/>
      </w:r>
      <w:r w:rsidR="0036061F" w:rsidRPr="00136558">
        <w:rPr>
          <w:rFonts w:ascii="Times New Roman" w:hAnsi="Times New Roman" w:cs="Times New Roman"/>
          <w:sz w:val="24"/>
          <w:szCs w:val="24"/>
        </w:rPr>
        <w:t xml:space="preserve"> </w:t>
      </w:r>
      <w:r w:rsidRPr="00136558">
        <w:rPr>
          <w:rFonts w:ascii="Times New Roman" w:hAnsi="Times New Roman" w:cs="Times New Roman"/>
          <w:sz w:val="24"/>
          <w:szCs w:val="24"/>
        </w:rPr>
        <w:t>Megjegyzendő még a tisztességes eljáráshoz való jog, ide értve a vádlottat megillető büntető eljárásjogi részjogosultságokat. Végezetül meg kell említeni a szabadságtól való önkényes megfosztás tilalmát, valamint a letartóztatás, ill. a fogva tartás hatékony bírói felülvizsgálatának követelményét.</w:t>
      </w:r>
      <w:r w:rsidRPr="00136558">
        <w:rPr>
          <w:rStyle w:val="Lbjegyzet-hivatkozs"/>
          <w:rFonts w:ascii="Times New Roman" w:hAnsi="Times New Roman" w:cs="Times New Roman"/>
          <w:sz w:val="24"/>
          <w:szCs w:val="24"/>
        </w:rPr>
        <w:footnoteReference w:id="70"/>
      </w:r>
    </w:p>
    <w:p w:rsidR="001A71A5" w:rsidRPr="00136558" w:rsidRDefault="004D5104" w:rsidP="001A71A5">
      <w:pPr>
        <w:rPr>
          <w:rFonts w:ascii="Times New Roman" w:hAnsi="Times New Roman" w:cs="Times New Roman"/>
          <w:b/>
          <w:i/>
          <w:sz w:val="28"/>
          <w:szCs w:val="28"/>
        </w:rPr>
      </w:pPr>
      <w:r w:rsidRPr="00136558">
        <w:rPr>
          <w:rFonts w:ascii="Times New Roman" w:hAnsi="Times New Roman" w:cs="Times New Roman"/>
          <w:b/>
          <w:i/>
          <w:sz w:val="28"/>
          <w:szCs w:val="28"/>
        </w:rPr>
        <w:lastRenderedPageBreak/>
        <w:t>3.5</w:t>
      </w:r>
      <w:r w:rsidR="001A71A5" w:rsidRPr="00136558">
        <w:rPr>
          <w:rFonts w:ascii="Times New Roman" w:hAnsi="Times New Roman" w:cs="Times New Roman"/>
          <w:b/>
          <w:i/>
          <w:sz w:val="28"/>
          <w:szCs w:val="28"/>
        </w:rPr>
        <w:t>. Az emberi jogok korlátozása</w:t>
      </w:r>
    </w:p>
    <w:p w:rsidR="001A71A5" w:rsidRPr="00136558" w:rsidRDefault="004D5104" w:rsidP="001A71A5">
      <w:pPr>
        <w:rPr>
          <w:rFonts w:ascii="Times New Roman" w:hAnsi="Times New Roman" w:cs="Times New Roman"/>
          <w:sz w:val="24"/>
          <w:szCs w:val="24"/>
        </w:rPr>
      </w:pPr>
      <w:r w:rsidRPr="00136558">
        <w:rPr>
          <w:rFonts w:ascii="Times New Roman" w:hAnsi="Times New Roman" w:cs="Times New Roman"/>
          <w:b/>
          <w:i/>
          <w:sz w:val="24"/>
          <w:szCs w:val="24"/>
        </w:rPr>
        <w:t>3.5</w:t>
      </w:r>
      <w:r w:rsidR="001A71A5" w:rsidRPr="00136558">
        <w:rPr>
          <w:rFonts w:ascii="Times New Roman" w:hAnsi="Times New Roman" w:cs="Times New Roman"/>
          <w:b/>
          <w:i/>
          <w:sz w:val="24"/>
          <w:szCs w:val="24"/>
        </w:rPr>
        <w:t>.1. A polgári és politikai jogok csoportosítása.</w:t>
      </w:r>
      <w:r w:rsidR="001A71A5" w:rsidRPr="00136558">
        <w:rPr>
          <w:rStyle w:val="Lbjegyzet-hivatkozs"/>
          <w:rFonts w:ascii="Times New Roman" w:hAnsi="Times New Roman" w:cs="Times New Roman"/>
          <w:sz w:val="24"/>
          <w:szCs w:val="24"/>
        </w:rPr>
        <w:footnoteReference w:id="71"/>
      </w:r>
      <w:r w:rsidR="001A71A5" w:rsidRPr="00136558">
        <w:rPr>
          <w:rFonts w:ascii="Times New Roman" w:hAnsi="Times New Roman" w:cs="Times New Roman"/>
          <w:sz w:val="24"/>
          <w:szCs w:val="24"/>
        </w:rPr>
        <w:t xml:space="preserve"> A korlátozhatóság szempontjából</w:t>
      </w:r>
      <w:r w:rsidR="001A71A5" w:rsidRPr="00136558">
        <w:rPr>
          <w:rFonts w:ascii="Times New Roman" w:hAnsi="Times New Roman" w:cs="Times New Roman"/>
          <w:b/>
          <w:i/>
          <w:sz w:val="24"/>
          <w:szCs w:val="24"/>
        </w:rPr>
        <w:t xml:space="preserve"> </w:t>
      </w:r>
      <w:r w:rsidR="001A71A5" w:rsidRPr="00136558">
        <w:rPr>
          <w:rFonts w:ascii="Times New Roman" w:hAnsi="Times New Roman" w:cs="Times New Roman"/>
          <w:sz w:val="24"/>
          <w:szCs w:val="24"/>
        </w:rPr>
        <w:t>megkülönböztethetünk: abszolút jogokat, melyek semmilyen esetben sem korlátozható</w:t>
      </w:r>
      <w:r w:rsidR="00C96158">
        <w:rPr>
          <w:rFonts w:ascii="Times New Roman" w:hAnsi="Times New Roman" w:cs="Times New Roman"/>
          <w:sz w:val="24"/>
          <w:szCs w:val="24"/>
        </w:rPr>
        <w:t>a</w:t>
      </w:r>
      <w:r w:rsidR="001A71A5" w:rsidRPr="00136558">
        <w:rPr>
          <w:rFonts w:ascii="Times New Roman" w:hAnsi="Times New Roman" w:cs="Times New Roman"/>
          <w:sz w:val="24"/>
          <w:szCs w:val="24"/>
        </w:rPr>
        <w:t>k, vagy fűzhető hozzájuk fenntartás, pl. kínzás, embertelen vagy megalázó bánásmód tilalma; továbbá kényszerhelyzetben korlátozható jogokat, pl. a szabadsághoz való jog; végezetül léteznek olyan korlátozható alapjogok, amelyekhez fenntartás fűzhető abban az esetben, ha az egyén és a közösség érdeke, valamint két védendő érték közötti választásról van szó, pl. ilyen a véleménynyilvánítás szabadsága.</w:t>
      </w:r>
    </w:p>
    <w:p w:rsidR="001A71A5" w:rsidRPr="00136558" w:rsidRDefault="001A71A5" w:rsidP="001A71A5">
      <w:pPr>
        <w:spacing w:after="360"/>
        <w:ind w:firstLine="709"/>
        <w:rPr>
          <w:rFonts w:ascii="Times New Roman" w:hAnsi="Times New Roman" w:cs="Times New Roman"/>
          <w:sz w:val="24"/>
          <w:szCs w:val="24"/>
        </w:rPr>
      </w:pPr>
      <w:r w:rsidRPr="00136558">
        <w:rPr>
          <w:rFonts w:ascii="Times New Roman" w:hAnsi="Times New Roman" w:cs="Times New Roman"/>
          <w:sz w:val="24"/>
          <w:szCs w:val="24"/>
        </w:rPr>
        <w:t>A nem abszolút jellegű emberi jogok csak és kizárólag szigorú feltételrendszer betartása mellett korlátozható</w:t>
      </w:r>
      <w:r w:rsidR="00C96158">
        <w:rPr>
          <w:rFonts w:ascii="Times New Roman" w:hAnsi="Times New Roman" w:cs="Times New Roman"/>
          <w:sz w:val="24"/>
          <w:szCs w:val="24"/>
        </w:rPr>
        <w:t>a</w:t>
      </w:r>
      <w:r w:rsidRPr="00136558">
        <w:rPr>
          <w:rFonts w:ascii="Times New Roman" w:hAnsi="Times New Roman" w:cs="Times New Roman"/>
          <w:sz w:val="24"/>
          <w:szCs w:val="24"/>
        </w:rPr>
        <w:t>k, mely jogszerűségének megállapítására egy több lépcsős teszt vált elfogadottá a nemzetközi jogban.</w:t>
      </w:r>
    </w:p>
    <w:p w:rsidR="001A71A5" w:rsidRPr="00136558" w:rsidRDefault="004D5104" w:rsidP="001A71A5">
      <w:pPr>
        <w:rPr>
          <w:rFonts w:ascii="Times New Roman" w:hAnsi="Times New Roman" w:cs="Times New Roman"/>
          <w:sz w:val="24"/>
          <w:szCs w:val="24"/>
        </w:rPr>
      </w:pPr>
      <w:r w:rsidRPr="00136558">
        <w:rPr>
          <w:rFonts w:ascii="Times New Roman" w:hAnsi="Times New Roman" w:cs="Times New Roman"/>
          <w:b/>
          <w:i/>
          <w:sz w:val="24"/>
          <w:szCs w:val="24"/>
        </w:rPr>
        <w:t>3.5</w:t>
      </w:r>
      <w:r w:rsidR="001F6085" w:rsidRPr="00136558">
        <w:rPr>
          <w:rFonts w:ascii="Times New Roman" w:hAnsi="Times New Roman" w:cs="Times New Roman"/>
          <w:b/>
          <w:i/>
          <w:sz w:val="24"/>
          <w:szCs w:val="24"/>
        </w:rPr>
        <w:t>.2. Az alapjogok korlátozásának nemzetközi jogi tesztje</w:t>
      </w:r>
      <w:r w:rsidR="001A71A5" w:rsidRPr="00136558">
        <w:rPr>
          <w:rFonts w:ascii="Times New Roman" w:hAnsi="Times New Roman" w:cs="Times New Roman"/>
          <w:b/>
          <w:i/>
          <w:sz w:val="24"/>
          <w:szCs w:val="24"/>
        </w:rPr>
        <w:t>.</w:t>
      </w:r>
      <w:r w:rsidR="001A71A5" w:rsidRPr="00136558">
        <w:rPr>
          <w:rStyle w:val="Lbjegyzet-hivatkozs"/>
          <w:rFonts w:ascii="Times New Roman" w:hAnsi="Times New Roman" w:cs="Times New Roman"/>
          <w:sz w:val="24"/>
          <w:szCs w:val="24"/>
        </w:rPr>
        <w:footnoteReference w:id="72"/>
      </w:r>
      <w:r w:rsidR="001A71A5" w:rsidRPr="00136558">
        <w:rPr>
          <w:rFonts w:ascii="Times New Roman" w:hAnsi="Times New Roman" w:cs="Times New Roman"/>
          <w:sz w:val="24"/>
          <w:szCs w:val="24"/>
        </w:rPr>
        <w:t xml:space="preserve"> Az emberi jogokba való beavatkozás jogszerűsége csak akkor állap</w:t>
      </w:r>
      <w:r w:rsidR="00C96158">
        <w:rPr>
          <w:rFonts w:ascii="Times New Roman" w:hAnsi="Times New Roman" w:cs="Times New Roman"/>
          <w:sz w:val="24"/>
          <w:szCs w:val="24"/>
        </w:rPr>
        <w:t>ítható meg, ha az állam teljesíti az alábbi követelményeket</w:t>
      </w:r>
      <w:r w:rsidR="001A71A5" w:rsidRPr="00136558">
        <w:rPr>
          <w:rFonts w:ascii="Times New Roman" w:hAnsi="Times New Roman" w:cs="Times New Roman"/>
          <w:sz w:val="24"/>
          <w:szCs w:val="24"/>
        </w:rPr>
        <w:t>:</w:t>
      </w:r>
    </w:p>
    <w:p w:rsidR="001A71A5" w:rsidRPr="00136558" w:rsidRDefault="001A71A5" w:rsidP="003B5B5D">
      <w:pPr>
        <w:pStyle w:val="Listaszerbekezds"/>
        <w:numPr>
          <w:ilvl w:val="0"/>
          <w:numId w:val="15"/>
        </w:numPr>
        <w:ind w:left="0" w:firstLine="357"/>
        <w:rPr>
          <w:rFonts w:ascii="Times New Roman" w:hAnsi="Times New Roman" w:cs="Times New Roman"/>
          <w:sz w:val="24"/>
          <w:szCs w:val="24"/>
        </w:rPr>
      </w:pPr>
      <w:r w:rsidRPr="00136558">
        <w:rPr>
          <w:rFonts w:ascii="Times New Roman" w:hAnsi="Times New Roman" w:cs="Times New Roman"/>
          <w:sz w:val="24"/>
          <w:szCs w:val="24"/>
        </w:rPr>
        <w:t>törvényesség;</w:t>
      </w:r>
    </w:p>
    <w:p w:rsidR="001A71A5" w:rsidRPr="00136558" w:rsidRDefault="001A71A5" w:rsidP="003B5B5D">
      <w:pPr>
        <w:pStyle w:val="Listaszerbekezds"/>
        <w:numPr>
          <w:ilvl w:val="0"/>
          <w:numId w:val="15"/>
        </w:numPr>
        <w:ind w:left="0" w:firstLine="357"/>
        <w:rPr>
          <w:rFonts w:ascii="Times New Roman" w:hAnsi="Times New Roman" w:cs="Times New Roman"/>
          <w:sz w:val="24"/>
          <w:szCs w:val="24"/>
        </w:rPr>
      </w:pPr>
      <w:r w:rsidRPr="00136558">
        <w:rPr>
          <w:rFonts w:ascii="Times New Roman" w:hAnsi="Times New Roman" w:cs="Times New Roman"/>
          <w:sz w:val="24"/>
          <w:szCs w:val="24"/>
        </w:rPr>
        <w:t>indokolási kötelezettség;</w:t>
      </w:r>
    </w:p>
    <w:p w:rsidR="001A71A5" w:rsidRPr="00136558" w:rsidRDefault="001A71A5" w:rsidP="003B5B5D">
      <w:pPr>
        <w:pStyle w:val="Listaszerbekezds"/>
        <w:numPr>
          <w:ilvl w:val="0"/>
          <w:numId w:val="15"/>
        </w:numPr>
        <w:ind w:left="0" w:firstLine="357"/>
        <w:rPr>
          <w:rFonts w:ascii="Times New Roman" w:hAnsi="Times New Roman" w:cs="Times New Roman"/>
          <w:sz w:val="24"/>
          <w:szCs w:val="24"/>
        </w:rPr>
      </w:pPr>
      <w:r w:rsidRPr="00136558">
        <w:rPr>
          <w:rFonts w:ascii="Times New Roman" w:hAnsi="Times New Roman" w:cs="Times New Roman"/>
          <w:sz w:val="24"/>
          <w:szCs w:val="24"/>
        </w:rPr>
        <w:t>szükségszerűség;</w:t>
      </w:r>
    </w:p>
    <w:p w:rsidR="001A71A5" w:rsidRPr="00136558" w:rsidRDefault="001A71A5" w:rsidP="003B5B5D">
      <w:pPr>
        <w:pStyle w:val="Listaszerbekezds"/>
        <w:numPr>
          <w:ilvl w:val="0"/>
          <w:numId w:val="15"/>
        </w:numPr>
        <w:ind w:left="0" w:firstLine="357"/>
        <w:rPr>
          <w:rFonts w:ascii="Times New Roman" w:hAnsi="Times New Roman" w:cs="Times New Roman"/>
          <w:sz w:val="24"/>
          <w:szCs w:val="24"/>
        </w:rPr>
      </w:pPr>
      <w:r w:rsidRPr="00136558">
        <w:rPr>
          <w:rFonts w:ascii="Times New Roman" w:hAnsi="Times New Roman" w:cs="Times New Roman"/>
          <w:sz w:val="24"/>
          <w:szCs w:val="24"/>
        </w:rPr>
        <w:t>arányosság; és</w:t>
      </w:r>
    </w:p>
    <w:p w:rsidR="001A71A5" w:rsidRPr="00136558" w:rsidRDefault="001A71A5" w:rsidP="003B5B5D">
      <w:pPr>
        <w:pStyle w:val="Listaszerbekezds"/>
        <w:numPr>
          <w:ilvl w:val="0"/>
          <w:numId w:val="15"/>
        </w:numPr>
        <w:ind w:left="0" w:firstLine="357"/>
        <w:rPr>
          <w:rFonts w:ascii="Times New Roman" w:hAnsi="Times New Roman" w:cs="Times New Roman"/>
          <w:sz w:val="24"/>
          <w:szCs w:val="24"/>
        </w:rPr>
      </w:pPr>
      <w:r w:rsidRPr="00136558">
        <w:rPr>
          <w:rFonts w:ascii="Times New Roman" w:hAnsi="Times New Roman" w:cs="Times New Roman"/>
          <w:sz w:val="24"/>
          <w:szCs w:val="24"/>
        </w:rPr>
        <w:t>megkülönböztetés-mentesség.</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b/>
          <w:i/>
          <w:sz w:val="24"/>
          <w:szCs w:val="24"/>
        </w:rPr>
        <w:t>Törvényesség: a beavatkozás jogalapja.</w:t>
      </w:r>
      <w:r w:rsidRPr="00136558">
        <w:rPr>
          <w:rFonts w:ascii="Times New Roman" w:hAnsi="Times New Roman" w:cs="Times New Roman"/>
          <w:sz w:val="24"/>
          <w:szCs w:val="24"/>
        </w:rPr>
        <w:t xml:space="preserve"> Az egyén számára egyértelmű kell, hogy legyen: tilos az adott alapjogba történő beavatkozás, és így, az egyén képes a saját magatartása, valamint a tilalmat előíró rendelkezés között összhangot teremteni (önkéntes jogkövetés). A törvényesség tesztje ennek értelmében megköveteli a kiszámítható, hozzáférhető és pontos normákat.</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b/>
          <w:i/>
          <w:sz w:val="24"/>
          <w:szCs w:val="24"/>
        </w:rPr>
        <w:t>Indokolás: a jogkorlátozás oka.</w:t>
      </w:r>
      <w:r w:rsidRPr="00136558">
        <w:rPr>
          <w:rFonts w:ascii="Times New Roman" w:hAnsi="Times New Roman" w:cs="Times New Roman"/>
          <w:sz w:val="24"/>
          <w:szCs w:val="24"/>
        </w:rPr>
        <w:t xml:space="preserve"> Az alapjogok korlátozásának elfogadott indokai a nemzetbiztonság, a közrend, a közbiztonság, valamint mások jogainak és szabadságának védelme; rendzavarás vagy bűncselekmény megelőzése; továbbá az egészség és az erkölcsök védelme lehetnek – mely fogalmakat nem lehet kiterjesztően értelmezni. Emellett, az államra hárul annak bizonyítási terhe, hogy a korlátozás szükséges.</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b/>
          <w:i/>
          <w:sz w:val="24"/>
          <w:szCs w:val="24"/>
        </w:rPr>
        <w:lastRenderedPageBreak/>
        <w:t>Szükségszerűség egy demokratikus jogállamban.</w:t>
      </w:r>
      <w:r w:rsidRPr="00136558">
        <w:rPr>
          <w:rFonts w:ascii="Times New Roman" w:hAnsi="Times New Roman" w:cs="Times New Roman"/>
          <w:sz w:val="24"/>
          <w:szCs w:val="24"/>
        </w:rPr>
        <w:t xml:space="preserve"> A teszt egyrészt az egyén alapjoga, másrészt az állam, ill. a közösség érdeke között vizsgálja a kívánatos egyensúlyt. Megjegyzendő, hogy a „szükségszerű” nem jelent egyet a „kötelezővel”, úgyszintén az „ésszerű” és a „kívánatos” sem sorolható e fogalom szinonimái közé. A szükségszerűség olyan kiemelkedően fontos társadalmi szükségletet jelent, mely kellő alapot adhat a jogkorlátozásra, és amely összhangban áll egy demokratikus társadalom értékrendjével – így a tolerancia, a pluralizmus és a felvilágosult eszmeiség elveivel. A terrorizmus elleni fellépéssel kapcsolatban különösképpen hangsúlyozni kell, hogy a demokrácia megvalósulása nem minden esetben egyenlő az egyéni érdek közérdek alá rendelésével, mivel a demokrácia nem pusztán a közérdek feltétlen érvényesülését jelenti valamennyi esetben. A kívánatos egyensúly megvalósulásához a kisebbségekkel szembeni tisztességes és megfelelő bánásmód tanúsítása szükséges, és a többségi csoportnak tartózkodnia kell mindennemű visszaéléstől.</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b/>
          <w:i/>
          <w:sz w:val="24"/>
          <w:szCs w:val="24"/>
        </w:rPr>
        <w:t>Arányosság.</w:t>
      </w:r>
      <w:r w:rsidRPr="00136558">
        <w:rPr>
          <w:rFonts w:ascii="Times New Roman" w:hAnsi="Times New Roman" w:cs="Times New Roman"/>
          <w:sz w:val="24"/>
          <w:szCs w:val="24"/>
        </w:rPr>
        <w:t xml:space="preserve"> Az arányosság követelménye egyetlen nemzetközi szerződésben sem található meg, mégis ez az emberi jogok alkalmazásának legfontosabb problémája. Az arányosság azt jelenti, hogy ésszerű kapcsolat áll fenn az alkalmazott intézkedések és az elérendő célok között. A korlátozás nem lehet elfogadható, ha ellentétben áll az érintett jog lényegi természetével.</w:t>
      </w:r>
    </w:p>
    <w:p w:rsidR="001A71A5" w:rsidRPr="00136558" w:rsidRDefault="001A71A5" w:rsidP="001A71A5">
      <w:pPr>
        <w:rPr>
          <w:rFonts w:ascii="Times New Roman" w:hAnsi="Times New Roman" w:cs="Times New Roman"/>
          <w:sz w:val="24"/>
          <w:szCs w:val="24"/>
        </w:rPr>
      </w:pPr>
      <w:r w:rsidRPr="00136558">
        <w:rPr>
          <w:rFonts w:ascii="Times New Roman" w:hAnsi="Times New Roman" w:cs="Times New Roman"/>
          <w:sz w:val="24"/>
          <w:szCs w:val="24"/>
        </w:rPr>
        <w:t>Az aránytalanság vizsgálatánál figyelembe veendők:</w:t>
      </w:r>
    </w:p>
    <w:p w:rsidR="001A71A5" w:rsidRPr="00136558" w:rsidRDefault="001A71A5" w:rsidP="003B5B5D">
      <w:pPr>
        <w:pStyle w:val="Listaszerbekezds"/>
        <w:numPr>
          <w:ilvl w:val="0"/>
          <w:numId w:val="16"/>
        </w:numPr>
        <w:ind w:left="0" w:firstLine="357"/>
        <w:rPr>
          <w:rFonts w:ascii="Times New Roman" w:hAnsi="Times New Roman" w:cs="Times New Roman"/>
          <w:sz w:val="24"/>
          <w:szCs w:val="24"/>
        </w:rPr>
      </w:pPr>
      <w:r w:rsidRPr="00136558">
        <w:rPr>
          <w:rFonts w:ascii="Times New Roman" w:hAnsi="Times New Roman" w:cs="Times New Roman"/>
          <w:sz w:val="24"/>
          <w:szCs w:val="24"/>
        </w:rPr>
        <w:t>a korlátozás mellet szóló érvek legyenek lényegesek és elégségesek;</w:t>
      </w:r>
    </w:p>
    <w:p w:rsidR="001A71A5" w:rsidRPr="00136558" w:rsidRDefault="001A71A5" w:rsidP="003B5B5D">
      <w:pPr>
        <w:pStyle w:val="Listaszerbekezds"/>
        <w:numPr>
          <w:ilvl w:val="0"/>
          <w:numId w:val="16"/>
        </w:numPr>
        <w:ind w:left="0" w:firstLine="357"/>
        <w:rPr>
          <w:rFonts w:ascii="Times New Roman" w:hAnsi="Times New Roman" w:cs="Times New Roman"/>
          <w:sz w:val="24"/>
          <w:szCs w:val="24"/>
        </w:rPr>
      </w:pPr>
      <w:r w:rsidRPr="00136558">
        <w:rPr>
          <w:rFonts w:ascii="Times New Roman" w:hAnsi="Times New Roman" w:cs="Times New Roman"/>
          <w:sz w:val="24"/>
          <w:szCs w:val="24"/>
        </w:rPr>
        <w:t>ne legyen lehetőség kisebb jogkorlátozással járó intézkedések megtételére;</w:t>
      </w:r>
    </w:p>
    <w:p w:rsidR="001A71A5" w:rsidRPr="00136558" w:rsidRDefault="001A71A5" w:rsidP="003B5B5D">
      <w:pPr>
        <w:pStyle w:val="Listaszerbekezds"/>
        <w:numPr>
          <w:ilvl w:val="0"/>
          <w:numId w:val="16"/>
        </w:numPr>
        <w:ind w:left="0" w:firstLine="357"/>
        <w:rPr>
          <w:rFonts w:ascii="Times New Roman" w:hAnsi="Times New Roman" w:cs="Times New Roman"/>
          <w:sz w:val="24"/>
          <w:szCs w:val="24"/>
        </w:rPr>
      </w:pPr>
      <w:r w:rsidRPr="00136558">
        <w:rPr>
          <w:rFonts w:ascii="Times New Roman" w:hAnsi="Times New Roman" w:cs="Times New Roman"/>
          <w:sz w:val="24"/>
          <w:szCs w:val="24"/>
        </w:rPr>
        <w:t>az intézkedés meghozatala során alkalmazott eljárás legyen tisztességes;</w:t>
      </w:r>
    </w:p>
    <w:p w:rsidR="001A71A5" w:rsidRPr="00136558" w:rsidRDefault="001A71A5" w:rsidP="003B5B5D">
      <w:pPr>
        <w:pStyle w:val="Listaszerbekezds"/>
        <w:numPr>
          <w:ilvl w:val="0"/>
          <w:numId w:val="16"/>
        </w:numPr>
        <w:ind w:left="0" w:firstLine="357"/>
        <w:rPr>
          <w:rFonts w:ascii="Times New Roman" w:hAnsi="Times New Roman" w:cs="Times New Roman"/>
          <w:sz w:val="24"/>
          <w:szCs w:val="24"/>
        </w:rPr>
      </w:pPr>
      <w:r w:rsidRPr="00136558">
        <w:rPr>
          <w:rFonts w:ascii="Times New Roman" w:hAnsi="Times New Roman" w:cs="Times New Roman"/>
          <w:sz w:val="24"/>
          <w:szCs w:val="24"/>
        </w:rPr>
        <w:t>szolgálta-e valamilyen biztosíték a jogsértés elkerülését?</w:t>
      </w:r>
    </w:p>
    <w:p w:rsidR="001A71A5" w:rsidRPr="00136558" w:rsidRDefault="001A71A5" w:rsidP="003B5B5D">
      <w:pPr>
        <w:pStyle w:val="Listaszerbekezds"/>
        <w:numPr>
          <w:ilvl w:val="0"/>
          <w:numId w:val="16"/>
        </w:numPr>
        <w:ind w:left="0" w:firstLine="357"/>
        <w:rPr>
          <w:rFonts w:ascii="Times New Roman" w:hAnsi="Times New Roman" w:cs="Times New Roman"/>
          <w:sz w:val="24"/>
          <w:szCs w:val="24"/>
        </w:rPr>
      </w:pPr>
      <w:r w:rsidRPr="00136558">
        <w:rPr>
          <w:rFonts w:ascii="Times New Roman" w:hAnsi="Times New Roman" w:cs="Times New Roman"/>
          <w:sz w:val="24"/>
          <w:szCs w:val="24"/>
        </w:rPr>
        <w:t>nem áll-e a korlátozás ellentétben az érintett jog lényegi természetével?</w:t>
      </w:r>
    </w:p>
    <w:p w:rsidR="001A71A5" w:rsidRPr="00136558" w:rsidRDefault="001A71A5" w:rsidP="001A71A5">
      <w:pPr>
        <w:ind w:firstLine="709"/>
        <w:rPr>
          <w:rFonts w:ascii="Times New Roman" w:hAnsi="Times New Roman" w:cs="Times New Roman"/>
          <w:sz w:val="24"/>
          <w:szCs w:val="24"/>
        </w:rPr>
      </w:pPr>
      <w:r w:rsidRPr="00136558">
        <w:rPr>
          <w:rFonts w:ascii="Times New Roman" w:hAnsi="Times New Roman" w:cs="Times New Roman"/>
          <w:sz w:val="24"/>
          <w:szCs w:val="24"/>
        </w:rPr>
        <w:t xml:space="preserve">A terrorizmussal szembeni intézkedéseknek nem pusztán általánosságban kell arányosnak lenniük, hanem minden egyes esetnek meg kell felelni e követelménynek. Még a terrorizmus elleni küzdelemben is, minden egyes jogkorlátozó intézkedésnek összhangban kell állni az adott jog lényegi természetével. Végezetül, az arányosság </w:t>
      </w:r>
      <w:r w:rsidR="00115EEA" w:rsidRPr="00136558">
        <w:rPr>
          <w:rFonts w:ascii="Times New Roman" w:hAnsi="Times New Roman" w:cs="Times New Roman"/>
          <w:sz w:val="24"/>
          <w:szCs w:val="24"/>
        </w:rPr>
        <w:t>valamennyi</w:t>
      </w:r>
      <w:r w:rsidRPr="00136558">
        <w:rPr>
          <w:rFonts w:ascii="Times New Roman" w:hAnsi="Times New Roman" w:cs="Times New Roman"/>
          <w:sz w:val="24"/>
          <w:szCs w:val="24"/>
        </w:rPr>
        <w:t xml:space="preserve"> esetben megköveteli, hogy az egyén korlátozott joga és a közösség érdeke egyensúlyban álljon az elérendő céllal.</w:t>
      </w:r>
    </w:p>
    <w:p w:rsidR="001A71A5" w:rsidRPr="00136558" w:rsidRDefault="001A71A5" w:rsidP="00BE1E53">
      <w:pPr>
        <w:ind w:firstLine="709"/>
        <w:rPr>
          <w:rFonts w:ascii="Times New Roman" w:hAnsi="Times New Roman" w:cs="Times New Roman"/>
          <w:sz w:val="24"/>
          <w:szCs w:val="24"/>
        </w:rPr>
      </w:pPr>
      <w:r w:rsidRPr="00136558">
        <w:rPr>
          <w:rFonts w:ascii="Times New Roman" w:hAnsi="Times New Roman" w:cs="Times New Roman"/>
          <w:b/>
          <w:i/>
          <w:sz w:val="24"/>
          <w:szCs w:val="24"/>
        </w:rPr>
        <w:t>Megkülönböztetés-mentesség.</w:t>
      </w:r>
      <w:r w:rsidRPr="00136558">
        <w:rPr>
          <w:rFonts w:ascii="Times New Roman" w:hAnsi="Times New Roman" w:cs="Times New Roman"/>
          <w:sz w:val="24"/>
          <w:szCs w:val="24"/>
        </w:rPr>
        <w:t xml:space="preserve"> A diszkrimináció tilalmának követelménye valamennyi esetben vizsgálandó – még akkor is, ha a vizsgálat során egyéb jog sérelme nem volt megállapítható. Általános elv, hogy minden különbségtételt diszkriminációnak </w:t>
      </w:r>
      <w:r w:rsidRPr="00136558">
        <w:rPr>
          <w:rFonts w:ascii="Times New Roman" w:hAnsi="Times New Roman" w:cs="Times New Roman"/>
          <w:sz w:val="24"/>
          <w:szCs w:val="24"/>
        </w:rPr>
        <w:lastRenderedPageBreak/>
        <w:t>kell minősíteni akkor, ha objektíven és ésszerűen nem igazolható, valamint aránytalan. Amennyiben ezek a követelmények mind találkoznak, együttesen megvalósítják a diszkriminációt, és a korlátozás jogtalannak fog minősülni. A terrorizmus elleni harcban kitüntetett figyelmet kell szentelni annak, hogy a foganatosított intézkedések semmiféle körülmények között sem lehetnek diszkriminatívak – így különösképpen faji, vallási, nemzetiségi vagy etnikai különbségtétel nem alkalmazható. A megkülönböztetés tilalmának tesztje, az összes emberi jogi jogsértés esetén kiemelkedő jelentőséggel bír.</w:t>
      </w:r>
    </w:p>
    <w:p w:rsidR="00C96158" w:rsidRDefault="00C96158" w:rsidP="00840AF8">
      <w:pPr>
        <w:spacing w:after="480"/>
        <w:ind w:firstLine="709"/>
        <w:rPr>
          <w:rFonts w:ascii="Times New Roman" w:hAnsi="Times New Roman" w:cs="Times New Roman"/>
          <w:sz w:val="24"/>
          <w:szCs w:val="24"/>
        </w:rPr>
      </w:pPr>
      <w:r>
        <w:rPr>
          <w:rFonts w:ascii="Times New Roman" w:hAnsi="Times New Roman" w:cs="Times New Roman"/>
          <w:sz w:val="24"/>
          <w:szCs w:val="24"/>
        </w:rPr>
        <w:t>Szak</w:t>
      </w:r>
      <w:r w:rsidR="00BE1E53" w:rsidRPr="00136558">
        <w:rPr>
          <w:rFonts w:ascii="Times New Roman" w:hAnsi="Times New Roman" w:cs="Times New Roman"/>
          <w:sz w:val="24"/>
          <w:szCs w:val="24"/>
        </w:rPr>
        <w:t>dolgozat</w:t>
      </w:r>
      <w:r>
        <w:rPr>
          <w:rFonts w:ascii="Times New Roman" w:hAnsi="Times New Roman" w:cs="Times New Roman"/>
          <w:sz w:val="24"/>
          <w:szCs w:val="24"/>
        </w:rPr>
        <w:t>om</w:t>
      </w:r>
      <w:r w:rsidR="00BE1E53" w:rsidRPr="00136558">
        <w:rPr>
          <w:rFonts w:ascii="Times New Roman" w:hAnsi="Times New Roman" w:cs="Times New Roman"/>
          <w:sz w:val="24"/>
          <w:szCs w:val="24"/>
        </w:rPr>
        <w:t xml:space="preserve"> alábbi részében két alapjoggal foglalkozom bővebben: a kínzás tilalmával, ill. a szabadsághoz és biztonsághoz való joggal. Azért esett a választásom ezen emberi jogokra, mert – ahogyan azt a vizsgált jogesetek is példázzák – a terrorizmus elleni küzdelemben </w:t>
      </w:r>
      <w:r w:rsidR="00BF4C09" w:rsidRPr="00136558">
        <w:rPr>
          <w:rFonts w:ascii="Times New Roman" w:hAnsi="Times New Roman" w:cs="Times New Roman"/>
          <w:sz w:val="24"/>
          <w:szCs w:val="24"/>
        </w:rPr>
        <w:t>leggyakrabban</w:t>
      </w:r>
      <w:r w:rsidR="00BE1E53" w:rsidRPr="00136558">
        <w:rPr>
          <w:rFonts w:ascii="Times New Roman" w:hAnsi="Times New Roman" w:cs="Times New Roman"/>
          <w:sz w:val="24"/>
          <w:szCs w:val="24"/>
        </w:rPr>
        <w:t xml:space="preserve"> e két</w:t>
      </w:r>
      <w:r w:rsidR="00BF4C09" w:rsidRPr="00136558">
        <w:rPr>
          <w:rFonts w:ascii="Times New Roman" w:hAnsi="Times New Roman" w:cs="Times New Roman"/>
          <w:sz w:val="24"/>
          <w:szCs w:val="24"/>
        </w:rPr>
        <w:t xml:space="preserve"> jog szenved csorbát. Továbbá, a kínzás tilalma mellett szól annak abszolút jellege, míg a szabadsághoz és biztonsághoz való jog részletesebb elemzését pont azért tartom célszerűnek, mert korlátozása legitimitásának megállapítására alkalmazható a fentebb ismertetett alapjogi teszt.</w:t>
      </w:r>
    </w:p>
    <w:p w:rsidR="001A71A5" w:rsidRPr="00136558" w:rsidRDefault="00C96158" w:rsidP="00C96158">
      <w:pPr>
        <w:rPr>
          <w:rFonts w:ascii="Times New Roman" w:hAnsi="Times New Roman" w:cs="Times New Roman"/>
          <w:sz w:val="24"/>
          <w:szCs w:val="24"/>
        </w:rPr>
      </w:pPr>
      <w:r>
        <w:rPr>
          <w:rFonts w:ascii="Times New Roman" w:hAnsi="Times New Roman" w:cs="Times New Roman"/>
          <w:sz w:val="24"/>
          <w:szCs w:val="24"/>
        </w:rPr>
        <w:br w:type="page"/>
      </w:r>
    </w:p>
    <w:p w:rsidR="00BE1E53" w:rsidRPr="00136558" w:rsidRDefault="001A71A5" w:rsidP="00BE1E53">
      <w:pPr>
        <w:spacing w:after="360"/>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 xml:space="preserve">4. Az </w:t>
      </w:r>
      <w:proofErr w:type="spellStart"/>
      <w:r w:rsidRPr="00136558">
        <w:rPr>
          <w:rFonts w:ascii="Times New Roman" w:hAnsi="Times New Roman" w:cs="Times New Roman"/>
          <w:b/>
          <w:i/>
          <w:sz w:val="32"/>
          <w:szCs w:val="32"/>
        </w:rPr>
        <w:t>EJEE-ben</w:t>
      </w:r>
      <w:proofErr w:type="spellEnd"/>
      <w:r w:rsidRPr="00136558">
        <w:rPr>
          <w:rFonts w:ascii="Times New Roman" w:hAnsi="Times New Roman" w:cs="Times New Roman"/>
          <w:b/>
          <w:i/>
          <w:sz w:val="32"/>
          <w:szCs w:val="32"/>
        </w:rPr>
        <w:t xml:space="preserve"> szereplő egyes emberi jogokkal szembeni kihívások</w:t>
      </w:r>
    </w:p>
    <w:p w:rsidR="001A71A5" w:rsidRPr="00136558" w:rsidRDefault="001A71A5" w:rsidP="001A71A5">
      <w:pPr>
        <w:rPr>
          <w:rFonts w:ascii="Times New Roman" w:hAnsi="Times New Roman" w:cs="Times New Roman"/>
          <w:b/>
          <w:i/>
          <w:sz w:val="28"/>
          <w:szCs w:val="28"/>
        </w:rPr>
      </w:pPr>
      <w:r w:rsidRPr="00136558">
        <w:rPr>
          <w:rFonts w:ascii="Times New Roman" w:hAnsi="Times New Roman" w:cs="Times New Roman"/>
          <w:b/>
          <w:i/>
          <w:sz w:val="28"/>
          <w:szCs w:val="28"/>
        </w:rPr>
        <w:t>4.1. Kínzás tilalma</w:t>
      </w:r>
    </w:p>
    <w:p w:rsidR="001A71A5" w:rsidRPr="00136558" w:rsidRDefault="001A71A5" w:rsidP="001A71A5">
      <w:pPr>
        <w:autoSpaceDE w:val="0"/>
        <w:autoSpaceDN w:val="0"/>
        <w:adjustRightInd w:val="0"/>
        <w:rPr>
          <w:rFonts w:ascii="Times New Roman" w:hAnsi="Times New Roman" w:cs="Times New Roman"/>
          <w:sz w:val="24"/>
          <w:szCs w:val="24"/>
        </w:rPr>
      </w:pPr>
      <w:r w:rsidRPr="00136558">
        <w:rPr>
          <w:rFonts w:ascii="Times New Roman" w:hAnsi="Times New Roman" w:cs="Times New Roman"/>
          <w:b/>
          <w:i/>
          <w:sz w:val="24"/>
          <w:szCs w:val="24"/>
        </w:rPr>
        <w:t>4.1.1. A kínzás tilalmáról általában.</w:t>
      </w:r>
      <w:r w:rsidRPr="00136558">
        <w:rPr>
          <w:rFonts w:ascii="Times New Roman" w:hAnsi="Times New Roman" w:cs="Times New Roman"/>
          <w:sz w:val="24"/>
          <w:szCs w:val="24"/>
        </w:rPr>
        <w:t xml:space="preserve"> Bár a kínzás tilalma abszolút, kógens normaként szerepel a nemzetközi jogban</w:t>
      </w:r>
      <w:r w:rsidRPr="00136558">
        <w:rPr>
          <w:rStyle w:val="Lbjegyzet-hivatkozs"/>
          <w:rFonts w:ascii="Times New Roman" w:hAnsi="Times New Roman" w:cs="Times New Roman"/>
          <w:sz w:val="24"/>
          <w:szCs w:val="24"/>
        </w:rPr>
        <w:footnoteReference w:id="73"/>
      </w:r>
      <w:r w:rsidRPr="00136558">
        <w:rPr>
          <w:rFonts w:ascii="Times New Roman" w:hAnsi="Times New Roman" w:cs="Times New Roman"/>
          <w:sz w:val="24"/>
          <w:szCs w:val="24"/>
        </w:rPr>
        <w:t xml:space="preserve"> és ezzel összhangban az </w:t>
      </w:r>
      <w:proofErr w:type="spellStart"/>
      <w:r w:rsidRPr="00136558">
        <w:rPr>
          <w:rFonts w:ascii="Times New Roman" w:hAnsi="Times New Roman" w:cs="Times New Roman"/>
          <w:sz w:val="24"/>
          <w:szCs w:val="24"/>
        </w:rPr>
        <w:t>EJEE-ben</w:t>
      </w:r>
      <w:proofErr w:type="spellEnd"/>
      <w:r w:rsidRPr="00136558">
        <w:rPr>
          <w:rFonts w:ascii="Times New Roman" w:hAnsi="Times New Roman" w:cs="Times New Roman"/>
          <w:sz w:val="24"/>
          <w:szCs w:val="24"/>
        </w:rPr>
        <w:t xml:space="preserve">, az Egyezmény mégsem határozza meg a kínzás fogalmát, hanem az ENSZ égisze alatt elfogadott, </w:t>
      </w:r>
      <w:proofErr w:type="gramStart"/>
      <w:r w:rsidRPr="00136558">
        <w:rPr>
          <w:rFonts w:ascii="Times New Roman" w:hAnsi="Times New Roman" w:cs="Times New Roman"/>
          <w:i/>
          <w:sz w:val="24"/>
          <w:szCs w:val="24"/>
        </w:rPr>
        <w:t>A</w:t>
      </w:r>
      <w:proofErr w:type="gramEnd"/>
      <w:r w:rsidRPr="00136558">
        <w:rPr>
          <w:rFonts w:ascii="Times New Roman" w:hAnsi="Times New Roman" w:cs="Times New Roman"/>
          <w:i/>
          <w:sz w:val="24"/>
          <w:szCs w:val="24"/>
        </w:rPr>
        <w:t xml:space="preserve"> kínzás és más kegyetlen, embertelen vagy megalázó büntetések vagy bánásmódok elleni egyezmény</w:t>
      </w:r>
      <w:r w:rsidRPr="00136558">
        <w:rPr>
          <w:rFonts w:ascii="Times New Roman" w:hAnsi="Times New Roman" w:cs="Times New Roman"/>
          <w:sz w:val="24"/>
          <w:szCs w:val="24"/>
        </w:rPr>
        <w:t xml:space="preserve"> (a továbbiakban: UNCAT)</w:t>
      </w:r>
      <w:r w:rsidRPr="00136558">
        <w:rPr>
          <w:rStyle w:val="Lbjegyzet-hivatkozs"/>
          <w:rFonts w:ascii="Times New Roman" w:hAnsi="Times New Roman" w:cs="Times New Roman"/>
          <w:sz w:val="24"/>
          <w:szCs w:val="24"/>
        </w:rPr>
        <w:footnoteReference w:id="74"/>
      </w:r>
      <w:r w:rsidRPr="00136558">
        <w:rPr>
          <w:rFonts w:ascii="Times New Roman" w:hAnsi="Times New Roman" w:cs="Times New Roman"/>
          <w:sz w:val="24"/>
          <w:szCs w:val="24"/>
        </w:rPr>
        <w:t xml:space="preserve"> 1. cikke határozza meg a kínzás tételes definícióját. Ennek értelmében, a kínzás az éles testi vagy lelki fájdalmat vagy szenvedést okozó olyan cselekmény, amit vallomástétel kikényszerítése vagy büntetés céljából, közfeladatot ellátó vagy hivatalos minőségben eljáró személy ösztönzésére vagy hozzájárulásával követnek el.</w:t>
      </w:r>
      <w:r w:rsidR="001A24E4" w:rsidRPr="00136558">
        <w:rPr>
          <w:rFonts w:ascii="Times New Roman" w:hAnsi="Times New Roman" w:cs="Times New Roman"/>
          <w:sz w:val="24"/>
          <w:szCs w:val="24"/>
        </w:rPr>
        <w:t xml:space="preserve"> Megállapítható tehát, hogy a kínzás nem okvetlenül jár együtt testi fájdalommal, ill. nem minden esetben arra a személyre „irányul,” akin végrehajtják. Vagyis, a kínzási cselekmény alanya és a tényleges tes</w:t>
      </w:r>
      <w:r w:rsidR="00993B18" w:rsidRPr="00136558">
        <w:rPr>
          <w:rFonts w:ascii="Times New Roman" w:hAnsi="Times New Roman" w:cs="Times New Roman"/>
          <w:sz w:val="24"/>
          <w:szCs w:val="24"/>
        </w:rPr>
        <w:t>ti fájdalom elszenvedője elválhat</w:t>
      </w:r>
      <w:r w:rsidR="001A24E4" w:rsidRPr="00136558">
        <w:rPr>
          <w:rFonts w:ascii="Times New Roman" w:hAnsi="Times New Roman" w:cs="Times New Roman"/>
          <w:sz w:val="24"/>
          <w:szCs w:val="24"/>
        </w:rPr>
        <w:t xml:space="preserve"> egymástól. Mindemellett megemlítendő, hogy az UNCAT definíciója több tekintetben is mára már meghaladottá vált. Egyrészt, mivel leszűkíti a cselekmény lehetséges célzatát, másrészt</w:t>
      </w:r>
      <w:r w:rsidR="00582B1E" w:rsidRPr="00136558">
        <w:rPr>
          <w:rFonts w:ascii="Times New Roman" w:hAnsi="Times New Roman" w:cs="Times New Roman"/>
          <w:sz w:val="24"/>
          <w:szCs w:val="24"/>
        </w:rPr>
        <w:t xml:space="preserve"> azért, mert</w:t>
      </w:r>
      <w:r w:rsidR="001A24E4" w:rsidRPr="00136558">
        <w:rPr>
          <w:rFonts w:ascii="Times New Roman" w:hAnsi="Times New Roman" w:cs="Times New Roman"/>
          <w:sz w:val="24"/>
          <w:szCs w:val="24"/>
        </w:rPr>
        <w:t xml:space="preserve"> behatárolja az elkövetői kört.</w:t>
      </w:r>
      <w:r w:rsidR="00E864F2" w:rsidRPr="00136558">
        <w:rPr>
          <w:rStyle w:val="Lbjegyzet-hivatkozs"/>
          <w:rFonts w:ascii="Times New Roman" w:hAnsi="Times New Roman" w:cs="Times New Roman"/>
          <w:sz w:val="24"/>
          <w:szCs w:val="24"/>
        </w:rPr>
        <w:footnoteReference w:id="75"/>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Az embertelen, megalázó bánásmód vagy büntetés tilalmát azonban sem az EJEE, sem más nemzetközi dokumentum nem határozza meg. Emiatt a kegyetlen, embertelen vagy megalázó büntetés vagy bánásmód körébe tartozó cselekmények minősítése a tagállamok jogalkalmazása, az emberi jogi szervezetek, valamint emberi jogi szakértők feladata.</w:t>
      </w:r>
      <w:r w:rsidRPr="00136558">
        <w:rPr>
          <w:rStyle w:val="Lbjegyzet-hivatkozs"/>
          <w:rFonts w:ascii="Times New Roman" w:hAnsi="Times New Roman" w:cs="Times New Roman"/>
          <w:sz w:val="24"/>
          <w:szCs w:val="24"/>
        </w:rPr>
        <w:footnoteReference w:id="76"/>
      </w:r>
      <w:r w:rsidRPr="00136558">
        <w:rPr>
          <w:rFonts w:ascii="Times New Roman" w:hAnsi="Times New Roman" w:cs="Times New Roman"/>
          <w:sz w:val="24"/>
          <w:szCs w:val="24"/>
        </w:rPr>
        <w:t xml:space="preserve"> Azonban ha mégis szeretnénk – negatív módon – felvázolni az embertelen vagy megalázó bánásmód fo</w:t>
      </w:r>
      <w:r w:rsidR="00B675F7" w:rsidRPr="00136558">
        <w:rPr>
          <w:rFonts w:ascii="Times New Roman" w:hAnsi="Times New Roman" w:cs="Times New Roman"/>
          <w:sz w:val="24"/>
          <w:szCs w:val="24"/>
        </w:rPr>
        <w:t>galmát, annyit megállapíthatunk:</w:t>
      </w:r>
      <w:r w:rsidRPr="00136558">
        <w:rPr>
          <w:rFonts w:ascii="Times New Roman" w:hAnsi="Times New Roman" w:cs="Times New Roman"/>
          <w:sz w:val="24"/>
          <w:szCs w:val="24"/>
        </w:rPr>
        <w:t xml:space="preserve"> hogyha valamely bánásmód vagy büntetés fizikai, ill. mentális szenvedést okoz, de nem elég súlyos ahhoz, hogy kínzásnak minősüljön, akkor a fenti kategóriába sorolandó.</w:t>
      </w:r>
      <w:r w:rsidRPr="00136558">
        <w:rPr>
          <w:rStyle w:val="Lbjegyzet-hivatkozs"/>
          <w:rFonts w:ascii="Times New Roman" w:hAnsi="Times New Roman" w:cs="Times New Roman"/>
          <w:sz w:val="24"/>
          <w:szCs w:val="24"/>
        </w:rPr>
        <w:footnoteReference w:id="77"/>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A kínzás abszolút tilalma azt jelenti, hogy semmiféle körülmények között (pl. háborúban, rendkívüli helyzetben) sem igazolható annak indokoltsága, </w:t>
      </w:r>
      <w:r w:rsidRPr="00136558">
        <w:rPr>
          <w:rFonts w:ascii="Times New Roman" w:hAnsi="Times New Roman" w:cs="Times New Roman"/>
          <w:sz w:val="24"/>
          <w:szCs w:val="24"/>
        </w:rPr>
        <w:lastRenderedPageBreak/>
        <w:t xml:space="preserve">szükségszerűsége és jogszerűsége. A </w:t>
      </w:r>
      <w:r w:rsidR="00B1423A" w:rsidRPr="00136558">
        <w:rPr>
          <w:rFonts w:ascii="Times New Roman" w:hAnsi="Times New Roman" w:cs="Times New Roman"/>
          <w:sz w:val="24"/>
          <w:szCs w:val="24"/>
        </w:rPr>
        <w:t>’</w:t>
      </w:r>
      <w:proofErr w:type="spellStart"/>
      <w:r w:rsidRPr="00136558">
        <w:rPr>
          <w:rFonts w:ascii="Times New Roman" w:hAnsi="Times New Roman" w:cs="Times New Roman"/>
          <w:sz w:val="24"/>
          <w:szCs w:val="24"/>
        </w:rPr>
        <w:t>ius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cogens</w:t>
      </w:r>
      <w:proofErr w:type="spellEnd"/>
      <w:r w:rsidR="00B1423A" w:rsidRPr="00136558">
        <w:rPr>
          <w:rFonts w:ascii="Times New Roman" w:hAnsi="Times New Roman" w:cs="Times New Roman"/>
          <w:sz w:val="24"/>
          <w:szCs w:val="24"/>
        </w:rPr>
        <w:t>’</w:t>
      </w:r>
      <w:r w:rsidRPr="00136558">
        <w:rPr>
          <w:rFonts w:ascii="Times New Roman" w:hAnsi="Times New Roman" w:cs="Times New Roman"/>
          <w:sz w:val="24"/>
          <w:szCs w:val="24"/>
        </w:rPr>
        <w:t xml:space="preserve"> körébe tartozó norma megköveteli az államoktól, hogy joghatóságuk alatt a kínzás bűncselekménynek minősüljön – függetlenül attól, hogy részesei-e az ide vonatkozó nemzetközi egyezményeknek vagy sem. Továbbá, az UNCAT részes államainak az is kötelezettsége,</w:t>
      </w:r>
      <w:r w:rsidRPr="00136558">
        <w:rPr>
          <w:rStyle w:val="Lbjegyzet-hivatkozs"/>
          <w:rFonts w:ascii="Times New Roman" w:hAnsi="Times New Roman" w:cs="Times New Roman"/>
          <w:sz w:val="24"/>
          <w:szCs w:val="24"/>
        </w:rPr>
        <w:footnoteReference w:id="78"/>
      </w:r>
      <w:r w:rsidRPr="00136558">
        <w:rPr>
          <w:rFonts w:ascii="Times New Roman" w:hAnsi="Times New Roman" w:cs="Times New Roman"/>
          <w:sz w:val="24"/>
          <w:szCs w:val="24"/>
        </w:rPr>
        <w:t xml:space="preserve"> hogy a kínzást megfelelő büntetéssel szankcionálják, </w:t>
      </w:r>
      <w:r w:rsidR="00642A45" w:rsidRPr="00136558">
        <w:rPr>
          <w:rFonts w:ascii="Times New Roman" w:hAnsi="Times New Roman" w:cs="Times New Roman"/>
          <w:sz w:val="24"/>
          <w:szCs w:val="24"/>
        </w:rPr>
        <w:t>valamint</w:t>
      </w:r>
      <w:r w:rsidRPr="00136558">
        <w:rPr>
          <w:rFonts w:ascii="Times New Roman" w:hAnsi="Times New Roman" w:cs="Times New Roman"/>
          <w:sz w:val="24"/>
          <w:szCs w:val="24"/>
        </w:rPr>
        <w:t xml:space="preserve">, hogy a kínzás áldozatainak és azok hozzátartozóinak megfelelő kompenzációt </w:t>
      </w:r>
      <w:r w:rsidR="00642A45" w:rsidRPr="00136558">
        <w:rPr>
          <w:rFonts w:ascii="Times New Roman" w:hAnsi="Times New Roman" w:cs="Times New Roman"/>
          <w:sz w:val="24"/>
          <w:szCs w:val="24"/>
        </w:rPr>
        <w:t>és rehabilitációt biztosítsanak. Ezen felül,</w:t>
      </w:r>
      <w:r w:rsidRPr="00136558">
        <w:rPr>
          <w:rFonts w:ascii="Times New Roman" w:hAnsi="Times New Roman" w:cs="Times New Roman"/>
          <w:sz w:val="24"/>
          <w:szCs w:val="24"/>
        </w:rPr>
        <w:t xml:space="preserve"> az Egyezmény tagállamainak senkit sem szabad kiutasítani, hazatoloncolni, vagy kiadni egy másik olyan államnak, ahol nyomós okok alapján fennáll annak a veszélye, hogy az illető személyt megkínozzák.</w:t>
      </w:r>
      <w:r w:rsidRPr="00136558">
        <w:rPr>
          <w:rStyle w:val="Lbjegyzet-hivatkozs"/>
          <w:rFonts w:ascii="Times New Roman" w:hAnsi="Times New Roman" w:cs="Times New Roman"/>
          <w:sz w:val="24"/>
          <w:szCs w:val="24"/>
        </w:rPr>
        <w:footnoteReference w:id="79"/>
      </w:r>
    </w:p>
    <w:p w:rsidR="001A71A5" w:rsidRPr="00136558" w:rsidRDefault="001A71A5" w:rsidP="001A71A5">
      <w:pPr>
        <w:autoSpaceDE w:val="0"/>
        <w:autoSpaceDN w:val="0"/>
        <w:adjustRightInd w:val="0"/>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A kínzás elleni fellépés regionális, európai rendszerének alapját az Európa Tanács 1986. november 26-án elfogadott dokumentuma képezi, ez </w:t>
      </w:r>
      <w:proofErr w:type="gramStart"/>
      <w:r w:rsidRPr="00136558">
        <w:rPr>
          <w:rFonts w:ascii="Times New Roman" w:hAnsi="Times New Roman" w:cs="Times New Roman"/>
          <w:i/>
          <w:sz w:val="24"/>
          <w:szCs w:val="24"/>
          <w:shd w:val="clear" w:color="auto" w:fill="FFFFFF"/>
        </w:rPr>
        <w:t>A</w:t>
      </w:r>
      <w:proofErr w:type="gramEnd"/>
      <w:r w:rsidRPr="00136558">
        <w:rPr>
          <w:rFonts w:ascii="Times New Roman" w:hAnsi="Times New Roman" w:cs="Times New Roman"/>
          <w:i/>
          <w:sz w:val="24"/>
          <w:szCs w:val="24"/>
          <w:shd w:val="clear" w:color="auto" w:fill="FFFFFF"/>
        </w:rPr>
        <w:t xml:space="preserve"> kínzás és az embertelen vagy megalázó büntetések vagy bánásmód megelőzéséről szóló európai egyezmény</w:t>
      </w:r>
      <w:r w:rsidRPr="00136558">
        <w:rPr>
          <w:rFonts w:ascii="Times New Roman" w:hAnsi="Times New Roman" w:cs="Times New Roman"/>
          <w:sz w:val="24"/>
          <w:szCs w:val="24"/>
          <w:shd w:val="clear" w:color="auto" w:fill="FFFFFF"/>
        </w:rPr>
        <w:t>,</w:t>
      </w:r>
      <w:r w:rsidRPr="00136558">
        <w:rPr>
          <w:rStyle w:val="Lbjegyzet-hivatkozs"/>
          <w:rFonts w:ascii="Times New Roman" w:hAnsi="Times New Roman" w:cs="Times New Roman"/>
          <w:sz w:val="24"/>
          <w:szCs w:val="24"/>
          <w:shd w:val="clear" w:color="auto" w:fill="FFFFFF"/>
        </w:rPr>
        <w:footnoteReference w:id="80"/>
      </w:r>
      <w:r w:rsidRPr="00136558">
        <w:rPr>
          <w:rFonts w:ascii="Times New Roman" w:hAnsi="Times New Roman" w:cs="Times New Roman"/>
          <w:sz w:val="24"/>
          <w:szCs w:val="24"/>
          <w:shd w:val="clear" w:color="auto" w:fill="FFFFFF"/>
        </w:rPr>
        <w:t xml:space="preserve"> mely azonban a címben szereplő egyik fogalmat sem határozza meg. </w:t>
      </w:r>
      <w:r w:rsidR="00E30CE9" w:rsidRPr="00136558">
        <w:rPr>
          <w:rFonts w:ascii="Times New Roman" w:hAnsi="Times New Roman" w:cs="Times New Roman"/>
          <w:sz w:val="24"/>
          <w:szCs w:val="24"/>
          <w:shd w:val="clear" w:color="auto" w:fill="FFFFFF"/>
        </w:rPr>
        <w:t>Továbbá, az Európa Tanács a kínzás megelőzése érdekében létrehozott egy bizottságot</w:t>
      </w:r>
      <w:r w:rsidRPr="00136558">
        <w:rPr>
          <w:rStyle w:val="Lbjegyzet-hivatkozs"/>
          <w:rFonts w:ascii="Times New Roman" w:hAnsi="Times New Roman" w:cs="Times New Roman"/>
          <w:sz w:val="24"/>
          <w:szCs w:val="24"/>
          <w:shd w:val="clear" w:color="auto" w:fill="FFFFFF"/>
        </w:rPr>
        <w:footnoteReference w:id="81"/>
      </w:r>
      <w:r w:rsidRPr="00136558">
        <w:rPr>
          <w:rFonts w:ascii="Times New Roman" w:hAnsi="Times New Roman" w:cs="Times New Roman"/>
          <w:sz w:val="24"/>
          <w:szCs w:val="24"/>
          <w:shd w:val="clear" w:color="auto" w:fill="FFFFFF"/>
        </w:rPr>
        <w:t xml:space="preserve"> </w:t>
      </w:r>
      <w:r w:rsidR="009B4E52" w:rsidRPr="00136558">
        <w:rPr>
          <w:rFonts w:ascii="Times New Roman" w:hAnsi="Times New Roman" w:cs="Times New Roman"/>
          <w:sz w:val="24"/>
          <w:szCs w:val="24"/>
          <w:shd w:val="clear" w:color="auto" w:fill="FFFFFF"/>
        </w:rPr>
        <w:t>(a továbbiakban: CPT)</w:t>
      </w:r>
      <w:r w:rsidRPr="00136558">
        <w:rPr>
          <w:rFonts w:ascii="Times New Roman" w:hAnsi="Times New Roman" w:cs="Times New Roman"/>
          <w:sz w:val="24"/>
          <w:szCs w:val="24"/>
          <w:shd w:val="clear" w:color="auto" w:fill="FFFFFF"/>
        </w:rPr>
        <w:t xml:space="preserve">, mely rendkívüli jelentőséggel bír az európai régióban a kínzás elleni fellépés </w:t>
      </w:r>
      <w:r w:rsidR="00106266" w:rsidRPr="00136558">
        <w:rPr>
          <w:rFonts w:ascii="Times New Roman" w:hAnsi="Times New Roman" w:cs="Times New Roman"/>
          <w:sz w:val="24"/>
          <w:szCs w:val="24"/>
          <w:shd w:val="clear" w:color="auto" w:fill="FFFFFF"/>
        </w:rPr>
        <w:t>gyakorlati átültetésébe</w:t>
      </w:r>
      <w:r w:rsidRPr="00136558">
        <w:rPr>
          <w:rFonts w:ascii="Times New Roman" w:hAnsi="Times New Roman" w:cs="Times New Roman"/>
          <w:sz w:val="24"/>
          <w:szCs w:val="24"/>
          <w:shd w:val="clear" w:color="auto" w:fill="FFFFFF"/>
        </w:rPr>
        <w:t>n.</w:t>
      </w:r>
    </w:p>
    <w:p w:rsidR="001A71A5" w:rsidRPr="00136558" w:rsidRDefault="001A71A5" w:rsidP="001A71A5">
      <w:pPr>
        <w:autoSpaceDE w:val="0"/>
        <w:autoSpaceDN w:val="0"/>
        <w:adjustRightInd w:val="0"/>
        <w:rPr>
          <w:rFonts w:ascii="Times New Roman" w:hAnsi="Times New Roman" w:cs="Times New Roman"/>
          <w:sz w:val="24"/>
          <w:szCs w:val="24"/>
        </w:rPr>
      </w:pPr>
      <w:r w:rsidRPr="00136558">
        <w:rPr>
          <w:rFonts w:ascii="Times New Roman" w:hAnsi="Times New Roman" w:cs="Times New Roman"/>
          <w:b/>
          <w:i/>
          <w:sz w:val="24"/>
          <w:szCs w:val="24"/>
        </w:rPr>
        <w:t>4.1.2. A kínzás tilalma a Strasbourgi Bíróság gyakorlatában.</w:t>
      </w:r>
      <w:r w:rsidRPr="00136558">
        <w:rPr>
          <w:rFonts w:ascii="Times New Roman" w:hAnsi="Times New Roman" w:cs="Times New Roman"/>
          <w:sz w:val="24"/>
          <w:szCs w:val="24"/>
        </w:rPr>
        <w:t xml:space="preserve"> Mivel a kínzás tilalmát az EJEE csupán deklarálja, ám értelmezésével nem foglalkozik, ezért a Bíróságra hárult az Egyezmény 3</w:t>
      </w:r>
      <w:r w:rsidR="00642A45" w:rsidRPr="00136558">
        <w:rPr>
          <w:rFonts w:ascii="Times New Roman" w:hAnsi="Times New Roman" w:cs="Times New Roman"/>
          <w:sz w:val="24"/>
          <w:szCs w:val="24"/>
        </w:rPr>
        <w:t>. cikkének részletes kifejtése.</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b/>
          <w:i/>
          <w:sz w:val="24"/>
          <w:szCs w:val="24"/>
        </w:rPr>
        <w:t>Írország vs. Egyesült Királyság (1978).</w:t>
      </w:r>
      <w:r w:rsidRPr="00136558">
        <w:rPr>
          <w:rStyle w:val="Lbjegyzet-hivatkozs"/>
          <w:rFonts w:ascii="Times New Roman" w:hAnsi="Times New Roman" w:cs="Times New Roman"/>
          <w:sz w:val="24"/>
          <w:szCs w:val="24"/>
        </w:rPr>
        <w:footnoteReference w:id="82"/>
      </w:r>
      <w:r w:rsidRPr="00136558">
        <w:rPr>
          <w:rFonts w:ascii="Times New Roman" w:hAnsi="Times New Roman" w:cs="Times New Roman"/>
          <w:sz w:val="24"/>
          <w:szCs w:val="24"/>
        </w:rPr>
        <w:t xml:space="preserve"> A Bíróság ezzel az esettel kapcsolatban fogalmazta meg azokat a szempontokat, amelyek alapján valamely bánásmód vagy </w:t>
      </w:r>
      <w:proofErr w:type="gramStart"/>
      <w:r w:rsidRPr="00136558">
        <w:rPr>
          <w:rFonts w:ascii="Times New Roman" w:hAnsi="Times New Roman" w:cs="Times New Roman"/>
          <w:sz w:val="24"/>
          <w:szCs w:val="24"/>
        </w:rPr>
        <w:t>büntetés kínzásnak</w:t>
      </w:r>
      <w:proofErr w:type="gramEnd"/>
      <w:r w:rsidRPr="00136558">
        <w:rPr>
          <w:rFonts w:ascii="Times New Roman" w:hAnsi="Times New Roman" w:cs="Times New Roman"/>
          <w:sz w:val="24"/>
          <w:szCs w:val="24"/>
        </w:rPr>
        <w:t>, embertelennek, illetőleg megalázónak minősülhet. A történeti tényállás szerint, brit rendőri szervek Észak-Írországban, számos személyt bírósági határozat nélkül huzamosabb ideig fogva tartottak, ill. internáltak, a véres terror és a függetlenségi mozgalmak leverése céljából</w:t>
      </w:r>
      <w:r w:rsidR="00323581">
        <w:rPr>
          <w:rFonts w:ascii="Times New Roman" w:hAnsi="Times New Roman" w:cs="Times New Roman"/>
          <w:sz w:val="24"/>
          <w:szCs w:val="24"/>
        </w:rPr>
        <w:t xml:space="preserve">. Az ügy konkrét tárgya az ún. </w:t>
      </w:r>
      <w:proofErr w:type="gramStart"/>
      <w:r w:rsidRPr="00136558">
        <w:rPr>
          <w:rFonts w:ascii="Times New Roman" w:hAnsi="Times New Roman" w:cs="Times New Roman"/>
          <w:sz w:val="24"/>
          <w:szCs w:val="24"/>
        </w:rPr>
        <w:t>öt</w:t>
      </w:r>
      <w:proofErr w:type="gramEnd"/>
      <w:r w:rsidRPr="00136558">
        <w:rPr>
          <w:rFonts w:ascii="Times New Roman" w:hAnsi="Times New Roman" w:cs="Times New Roman"/>
          <w:sz w:val="24"/>
          <w:szCs w:val="24"/>
        </w:rPr>
        <w:t xml:space="preserve"> technik</w:t>
      </w:r>
      <w:r w:rsidR="00323581">
        <w:rPr>
          <w:rFonts w:ascii="Times New Roman" w:hAnsi="Times New Roman" w:cs="Times New Roman"/>
          <w:sz w:val="24"/>
          <w:szCs w:val="24"/>
        </w:rPr>
        <w:t>a</w:t>
      </w:r>
      <w:r w:rsidRPr="00136558">
        <w:rPr>
          <w:rFonts w:ascii="Times New Roman" w:hAnsi="Times New Roman" w:cs="Times New Roman"/>
          <w:sz w:val="24"/>
          <w:szCs w:val="24"/>
        </w:rPr>
        <w:t xml:space="preserve"> volt, melyet a brit hatóságok az ír terroristák kihallgatásakor alkalmaztak. A módszer az alábbi elemekből tevődött össze: 1) falhoz állítás hosszabb ideig, kényelmetlen helyzetben; 2) a fogva tartott fejére sötét csuklya húzása; 3) a fogva tartott </w:t>
      </w:r>
      <w:r w:rsidRPr="00136558">
        <w:rPr>
          <w:rFonts w:ascii="Times New Roman" w:hAnsi="Times New Roman" w:cs="Times New Roman"/>
          <w:sz w:val="24"/>
          <w:szCs w:val="24"/>
        </w:rPr>
        <w:lastRenderedPageBreak/>
        <w:t>olyan helyiségbe zárása, ahol folyamatosan nagy a zaj; 4) alvásmegvonás; 5) végül étel- és italmegvonás.</w:t>
      </w:r>
      <w:r w:rsidRPr="00136558">
        <w:rPr>
          <w:rStyle w:val="Lbjegyzet-hivatkozs"/>
          <w:rFonts w:ascii="Times New Roman" w:hAnsi="Times New Roman" w:cs="Times New Roman"/>
          <w:sz w:val="24"/>
          <w:szCs w:val="24"/>
        </w:rPr>
        <w:footnoteReference w:id="83"/>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Az eset kapcsán az EJEB rögzítette: annak megállapításánál, hogy a cselekmény embertelen bánásmódnak vagy kínzásnak minősül-e, jelentősége van a bánásmód időtartamának, a fizikai vagy lelki hatásainak, valamint a végrehajtás eszközeinek és módjának. Így csak az eset összes körülményét vizsgálva dönthető el, hogy történt-e jogsértés, ill. a rossz bánásmód melyik formája állapítható meg. A Bíróság az említett</w:t>
      </w:r>
      <w:r w:rsidR="00323581">
        <w:rPr>
          <w:rFonts w:ascii="Times New Roman" w:hAnsi="Times New Roman" w:cs="Times New Roman"/>
          <w:sz w:val="24"/>
          <w:szCs w:val="24"/>
        </w:rPr>
        <w:t xml:space="preserve"> öt technikát</w:t>
      </w:r>
      <w:r w:rsidRPr="00136558">
        <w:rPr>
          <w:rFonts w:ascii="Times New Roman" w:hAnsi="Times New Roman" w:cs="Times New Roman"/>
          <w:sz w:val="24"/>
          <w:szCs w:val="24"/>
        </w:rPr>
        <w:t xml:space="preserve"> nem kínzásnak, hanem embertelen és megalázó bánásmódnak minősítette, és rámutatott, hogy a kínzás olyan súlyos és szándékos kegyetlenséget feltételez, amit komoly testi-lelki sérülések nélkül nem lehet megállapítani.</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Aksoy</w:t>
      </w:r>
      <w:proofErr w:type="spellEnd"/>
      <w:r w:rsidRPr="00136558">
        <w:rPr>
          <w:rFonts w:ascii="Times New Roman" w:hAnsi="Times New Roman" w:cs="Times New Roman"/>
          <w:b/>
          <w:i/>
          <w:sz w:val="24"/>
          <w:szCs w:val="24"/>
        </w:rPr>
        <w:t xml:space="preserve"> vs. Törökország (1996).</w:t>
      </w:r>
      <w:r w:rsidRPr="00136558">
        <w:rPr>
          <w:rStyle w:val="Lbjegyzet-hivatkozs"/>
          <w:rFonts w:ascii="Times New Roman" w:hAnsi="Times New Roman" w:cs="Times New Roman"/>
          <w:sz w:val="24"/>
          <w:szCs w:val="24"/>
        </w:rPr>
        <w:footnoteReference w:id="84"/>
      </w:r>
      <w:r w:rsidRPr="00136558">
        <w:rPr>
          <w:rFonts w:ascii="Times New Roman" w:hAnsi="Times New Roman" w:cs="Times New Roman"/>
          <w:sz w:val="24"/>
          <w:szCs w:val="24"/>
        </w:rPr>
        <w:t xml:space="preserve"> Ezen ügy azért számít mérföldkőnek a terrorizmussal kapcsolatos joggyakorlatban, mert első alkalommal marasztalt el egy államot a Strasbourgi Bíróság a kínzás tilalmának megsértése miatt.</w:t>
      </w:r>
      <w:r w:rsidRPr="00136558">
        <w:rPr>
          <w:rStyle w:val="Lbjegyzet-hivatkozs"/>
          <w:rFonts w:ascii="Times New Roman" w:hAnsi="Times New Roman" w:cs="Times New Roman"/>
          <w:sz w:val="24"/>
          <w:szCs w:val="24"/>
        </w:rPr>
        <w:footnoteReference w:id="85"/>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 török hatóságok a panaszost meztelenre vetkőztették, karjait a háta mögött összekötözték, majd így fellógatták</w:t>
      </w:r>
      <w:r w:rsidR="005C56EA" w:rsidRPr="00136558">
        <w:rPr>
          <w:rFonts w:ascii="Times New Roman" w:hAnsi="Times New Roman" w:cs="Times New Roman"/>
          <w:sz w:val="24"/>
          <w:szCs w:val="24"/>
        </w:rPr>
        <w:t xml:space="preserve"> (ún. </w:t>
      </w:r>
      <w:proofErr w:type="gramStart"/>
      <w:r w:rsidR="005C56EA" w:rsidRPr="00136558">
        <w:rPr>
          <w:rFonts w:ascii="Times New Roman" w:hAnsi="Times New Roman" w:cs="Times New Roman"/>
          <w:sz w:val="24"/>
          <w:szCs w:val="24"/>
        </w:rPr>
        <w:t>palesztin akasztás</w:t>
      </w:r>
      <w:proofErr w:type="gramEnd"/>
      <w:r w:rsidR="005C56EA" w:rsidRPr="00136558">
        <w:rPr>
          <w:rFonts w:ascii="Times New Roman" w:hAnsi="Times New Roman" w:cs="Times New Roman"/>
          <w:sz w:val="24"/>
          <w:szCs w:val="24"/>
        </w:rPr>
        <w:t>)</w:t>
      </w:r>
      <w:r w:rsidR="00642A45" w:rsidRPr="00136558">
        <w:rPr>
          <w:rFonts w:ascii="Times New Roman" w:hAnsi="Times New Roman" w:cs="Times New Roman"/>
          <w:sz w:val="24"/>
          <w:szCs w:val="24"/>
        </w:rPr>
        <w:t>, melynek következtében később mindkét karja lebénult</w:t>
      </w:r>
      <w:r w:rsidRPr="00136558">
        <w:rPr>
          <w:rFonts w:ascii="Times New Roman" w:hAnsi="Times New Roman" w:cs="Times New Roman"/>
          <w:sz w:val="24"/>
          <w:szCs w:val="24"/>
        </w:rPr>
        <w:t>. Az eset kapcsán kifejtett bírósági álláspont szerint a kínzás csak azokhoz a szándékosan elkövetett bánásmódokhoz kapcsolható, amely</w:t>
      </w:r>
      <w:r w:rsidR="00E219DE" w:rsidRPr="00136558">
        <w:rPr>
          <w:rFonts w:ascii="Times New Roman" w:hAnsi="Times New Roman" w:cs="Times New Roman"/>
          <w:sz w:val="24"/>
          <w:szCs w:val="24"/>
        </w:rPr>
        <w:t>ek</w:t>
      </w:r>
      <w:r w:rsidRPr="00136558">
        <w:rPr>
          <w:rFonts w:ascii="Times New Roman" w:hAnsi="Times New Roman" w:cs="Times New Roman"/>
          <w:sz w:val="24"/>
          <w:szCs w:val="24"/>
        </w:rPr>
        <w:t xml:space="preserve"> nagyon súlyos és kegyetlen fájdalmat okoznak. A Bíróság szerint a hatóságok szándékosan követték el a cselekményt, amely olyannyira kegyetlen természetű, hogy csakis kínzásnak minősíthető.</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Selmouni</w:t>
      </w:r>
      <w:proofErr w:type="spellEnd"/>
      <w:r w:rsidRPr="00136558">
        <w:rPr>
          <w:rFonts w:ascii="Times New Roman" w:hAnsi="Times New Roman" w:cs="Times New Roman"/>
          <w:b/>
          <w:i/>
          <w:sz w:val="24"/>
          <w:szCs w:val="24"/>
        </w:rPr>
        <w:t xml:space="preserve"> vs. Franciaország (1999).</w:t>
      </w:r>
      <w:r w:rsidRPr="00136558">
        <w:rPr>
          <w:rStyle w:val="Lbjegyzet-hivatkozs"/>
          <w:rFonts w:ascii="Times New Roman" w:hAnsi="Times New Roman" w:cs="Times New Roman"/>
          <w:sz w:val="24"/>
          <w:szCs w:val="24"/>
        </w:rPr>
        <w:footnoteReference w:id="86"/>
      </w:r>
      <w:r w:rsidRPr="00136558">
        <w:rPr>
          <w:rFonts w:ascii="Times New Roman" w:hAnsi="Times New Roman" w:cs="Times New Roman"/>
          <w:sz w:val="24"/>
          <w:szCs w:val="24"/>
        </w:rPr>
        <w:t xml:space="preserve"> Az ügy panaszosa egy kábítószer-csempészettel vádolt letartóztatott volt, akit a fogva tartás során több alkalommal</w:t>
      </w:r>
      <w:r w:rsidR="005C56EA" w:rsidRPr="00136558">
        <w:rPr>
          <w:rFonts w:ascii="Times New Roman" w:hAnsi="Times New Roman" w:cs="Times New Roman"/>
          <w:sz w:val="24"/>
          <w:szCs w:val="24"/>
        </w:rPr>
        <w:t xml:space="preserve"> baseball-ütővel és ököllel</w:t>
      </w:r>
      <w:r w:rsidRPr="00136558">
        <w:rPr>
          <w:rFonts w:ascii="Times New Roman" w:hAnsi="Times New Roman" w:cs="Times New Roman"/>
          <w:sz w:val="24"/>
          <w:szCs w:val="24"/>
        </w:rPr>
        <w:t xml:space="preserve"> megvertek, levizeltek</w:t>
      </w:r>
      <w:r w:rsidR="005C56EA" w:rsidRPr="00136558">
        <w:rPr>
          <w:rFonts w:ascii="Times New Roman" w:hAnsi="Times New Roman" w:cs="Times New Roman"/>
          <w:sz w:val="24"/>
          <w:szCs w:val="24"/>
        </w:rPr>
        <w:t>, lába</w:t>
      </w:r>
      <w:r w:rsidR="00DA0812" w:rsidRPr="00136558">
        <w:rPr>
          <w:rFonts w:ascii="Times New Roman" w:hAnsi="Times New Roman" w:cs="Times New Roman"/>
          <w:sz w:val="24"/>
          <w:szCs w:val="24"/>
        </w:rPr>
        <w:t>it megégették</w:t>
      </w:r>
      <w:r w:rsidR="005C56EA" w:rsidRPr="00136558">
        <w:rPr>
          <w:rFonts w:ascii="Times New Roman" w:hAnsi="Times New Roman" w:cs="Times New Roman"/>
          <w:sz w:val="24"/>
          <w:szCs w:val="24"/>
        </w:rPr>
        <w:t>, valamint</w:t>
      </w:r>
      <w:r w:rsidRPr="00136558">
        <w:rPr>
          <w:rFonts w:ascii="Times New Roman" w:hAnsi="Times New Roman" w:cs="Times New Roman"/>
          <w:sz w:val="24"/>
          <w:szCs w:val="24"/>
        </w:rPr>
        <w:t xml:space="preserve"> folytonos szexuális bántalmazásnak volt kitéve.</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 Bíróság úgy ítélte meg, hogy a fenti események bizonyos körülmények között kínzásnak minősülhetnek. Továbbá az EJEB kifejtette: annak ellenére, hogy bizonyos cselekmények korábban embertelen vagy megalázó bánásmódnak minősültek, még a későbbiek során minősíthető</w:t>
      </w:r>
      <w:r w:rsidR="00A85DBE" w:rsidRPr="00136558">
        <w:rPr>
          <w:rFonts w:ascii="Times New Roman" w:hAnsi="Times New Roman" w:cs="Times New Roman"/>
          <w:sz w:val="24"/>
          <w:szCs w:val="24"/>
        </w:rPr>
        <w:t>e</w:t>
      </w:r>
      <w:r w:rsidRPr="00136558">
        <w:rPr>
          <w:rFonts w:ascii="Times New Roman" w:hAnsi="Times New Roman" w:cs="Times New Roman"/>
          <w:sz w:val="24"/>
          <w:szCs w:val="24"/>
        </w:rPr>
        <w:t xml:space="preserve">k kínzásnak. A Strasbourgi Bíróság a súlyosabb minősítést azzal indokolta, hogy az emberi jogok és alapvető szabadságok napjainkban, a terrorizmus és a szervezett bűnözés elterjedése okán nagyobb veszélynek vannak kitéve, </w:t>
      </w:r>
      <w:r w:rsidRPr="00136558">
        <w:rPr>
          <w:rFonts w:ascii="Times New Roman" w:hAnsi="Times New Roman" w:cs="Times New Roman"/>
          <w:sz w:val="24"/>
          <w:szCs w:val="24"/>
        </w:rPr>
        <w:lastRenderedPageBreak/>
        <w:t>így a keményebb, fokozott fellépés indokolt a demokratikus társadalmak alapvető értékeinek megóvása érdekében.</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Frérot</w:t>
      </w:r>
      <w:proofErr w:type="spellEnd"/>
      <w:r w:rsidRPr="00136558">
        <w:rPr>
          <w:rFonts w:ascii="Times New Roman" w:hAnsi="Times New Roman" w:cs="Times New Roman"/>
          <w:b/>
          <w:i/>
          <w:sz w:val="24"/>
          <w:szCs w:val="24"/>
        </w:rPr>
        <w:t xml:space="preserve"> vs. Franciaország (2007).</w:t>
      </w:r>
      <w:r w:rsidRPr="00136558">
        <w:rPr>
          <w:rStyle w:val="Lbjegyzet-hivatkozs"/>
          <w:rFonts w:ascii="Times New Roman" w:hAnsi="Times New Roman" w:cs="Times New Roman"/>
          <w:sz w:val="24"/>
          <w:szCs w:val="24"/>
        </w:rPr>
        <w:footnoteReference w:id="87"/>
      </w:r>
      <w:r w:rsidRPr="00136558">
        <w:rPr>
          <w:rFonts w:ascii="Times New Roman" w:hAnsi="Times New Roman" w:cs="Times New Roman"/>
          <w:sz w:val="24"/>
          <w:szCs w:val="24"/>
        </w:rPr>
        <w:t xml:space="preserve"> Az ügy érintettje egy szélsőbaloldali fegyveres mozgalom korábbi tagja volt, akit 1995-ben harmincévi szabadságvesztés-büntetésre ítéltek – többek között – terrorcselekmény elkövetése miatt, és aki a büntetés-végrehajtási intézetben </w:t>
      </w:r>
      <w:r w:rsidR="009B4E52" w:rsidRPr="00136558">
        <w:rPr>
          <w:rFonts w:ascii="Times New Roman" w:hAnsi="Times New Roman" w:cs="Times New Roman"/>
          <w:sz w:val="24"/>
          <w:szCs w:val="24"/>
        </w:rPr>
        <w:t>elszenvedett többszöri testüreg-</w:t>
      </w:r>
      <w:r w:rsidRPr="00136558">
        <w:rPr>
          <w:rFonts w:ascii="Times New Roman" w:hAnsi="Times New Roman" w:cs="Times New Roman"/>
          <w:sz w:val="24"/>
          <w:szCs w:val="24"/>
        </w:rPr>
        <w:t>motozások miatt nyújtott be panaszt.</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Az eset kapcsán a Strasbourgi Bíróság megállapította az EJEE 3. cikkének, nevezetesen a megalázó bánásmód tilalmának sérelmét, és megjegyezte, hogy a megalázó bánásmód sérelme együtt jár az alsóbbrendűség és a szorongás érzésével a sértetti oldalon, illetőleg az önkény alkalmazásával az elkövetői oldalon. Az emberi méltóságba történő komoly beavatkozásnak minősítette a Bíróság, hogy az elítéltet arra kényszerítették, vetkőzzön meztelenre más em</w:t>
      </w:r>
      <w:r w:rsidR="00333743" w:rsidRPr="00136558">
        <w:rPr>
          <w:rFonts w:ascii="Times New Roman" w:hAnsi="Times New Roman" w:cs="Times New Roman"/>
          <w:sz w:val="24"/>
          <w:szCs w:val="24"/>
        </w:rPr>
        <w:t>berek előtt, hogy megvizsgálj</w:t>
      </w:r>
      <w:r w:rsidRPr="00136558">
        <w:rPr>
          <w:rFonts w:ascii="Times New Roman" w:hAnsi="Times New Roman" w:cs="Times New Roman"/>
          <w:sz w:val="24"/>
          <w:szCs w:val="24"/>
        </w:rPr>
        <w:t xml:space="preserve">ák az </w:t>
      </w:r>
      <w:proofErr w:type="spellStart"/>
      <w:r w:rsidRPr="00136558">
        <w:rPr>
          <w:rFonts w:ascii="Times New Roman" w:hAnsi="Times New Roman" w:cs="Times New Roman"/>
          <w:sz w:val="24"/>
          <w:szCs w:val="24"/>
        </w:rPr>
        <w:t>ánuszát</w:t>
      </w:r>
      <w:proofErr w:type="spellEnd"/>
      <w:r w:rsidRPr="00136558">
        <w:rPr>
          <w:rFonts w:ascii="Times New Roman" w:hAnsi="Times New Roman" w:cs="Times New Roman"/>
          <w:sz w:val="24"/>
          <w:szCs w:val="24"/>
        </w:rPr>
        <w:t xml:space="preserve">. A </w:t>
      </w:r>
      <w:r w:rsidR="009B4E52" w:rsidRPr="00136558">
        <w:rPr>
          <w:rFonts w:ascii="Times New Roman" w:hAnsi="Times New Roman" w:cs="Times New Roman"/>
          <w:sz w:val="24"/>
          <w:szCs w:val="24"/>
        </w:rPr>
        <w:t>testüreg-</w:t>
      </w:r>
      <w:r w:rsidRPr="00136558">
        <w:rPr>
          <w:rFonts w:ascii="Times New Roman" w:hAnsi="Times New Roman" w:cs="Times New Roman"/>
          <w:sz w:val="24"/>
          <w:szCs w:val="24"/>
        </w:rPr>
        <w:t>motozással együtt járó rendkívüli, intim jellegű abúzusok olyan mértékű megalázottság-érzéshez vezettek, amely meghaladta e kényszerintézkedéssel rendszerint együtt járó, elkerülhetetlenül szükséges kellemetlenség érzetét. Mi több, az elítélt megaláztatását súlyosbította, hogy több alkalommal is, amikor megtagadta az együttműködést, büntetésképpen fegyelmi cellába zárták.</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Omar</w:t>
      </w:r>
      <w:proofErr w:type="spellEnd"/>
      <w:r w:rsidRPr="00136558">
        <w:rPr>
          <w:rFonts w:ascii="Times New Roman" w:hAnsi="Times New Roman" w:cs="Times New Roman"/>
          <w:b/>
          <w:i/>
          <w:sz w:val="24"/>
          <w:szCs w:val="24"/>
        </w:rPr>
        <w:t xml:space="preserve"> </w:t>
      </w:r>
      <w:proofErr w:type="spellStart"/>
      <w:r w:rsidRPr="00136558">
        <w:rPr>
          <w:rFonts w:ascii="Times New Roman" w:hAnsi="Times New Roman" w:cs="Times New Roman"/>
          <w:b/>
          <w:i/>
          <w:sz w:val="24"/>
          <w:szCs w:val="24"/>
        </w:rPr>
        <w:t>Othman</w:t>
      </w:r>
      <w:proofErr w:type="spellEnd"/>
      <w:r w:rsidRPr="00136558">
        <w:rPr>
          <w:rFonts w:ascii="Times New Roman" w:hAnsi="Times New Roman" w:cs="Times New Roman"/>
          <w:b/>
          <w:i/>
          <w:sz w:val="24"/>
          <w:szCs w:val="24"/>
        </w:rPr>
        <w:t xml:space="preserve"> vs. Egyesült Királyság (2012).</w:t>
      </w:r>
      <w:r w:rsidRPr="00136558">
        <w:rPr>
          <w:rStyle w:val="Lbjegyzet-hivatkozs"/>
          <w:rFonts w:ascii="Times New Roman" w:hAnsi="Times New Roman" w:cs="Times New Roman"/>
          <w:sz w:val="24"/>
          <w:szCs w:val="24"/>
        </w:rPr>
        <w:footnoteReference w:id="88"/>
      </w:r>
      <w:r w:rsidRPr="00136558">
        <w:rPr>
          <w:rFonts w:ascii="Times New Roman" w:hAnsi="Times New Roman" w:cs="Times New Roman"/>
          <w:sz w:val="24"/>
          <w:szCs w:val="24"/>
        </w:rPr>
        <w:t xml:space="preserve"> A panasz benyújtója ellen Jordániában, terrorcselekmény elkövetése miatt folyt büntetőeljárás, melynek vádjában – távolléte ellenére – a bíróság bűnösnek találta, és szabadságvesztés-büntetésre ítélte. Az elítélt azért fordult a Strasbourgi Bírósághoz, mert úgy ítélte meg, hogy hazatoloncolása esetén megsérülne az </w:t>
      </w:r>
      <w:proofErr w:type="spellStart"/>
      <w:r w:rsidRPr="00136558">
        <w:rPr>
          <w:rFonts w:ascii="Times New Roman" w:hAnsi="Times New Roman" w:cs="Times New Roman"/>
          <w:sz w:val="24"/>
          <w:szCs w:val="24"/>
        </w:rPr>
        <w:t>EJEE-ben</w:t>
      </w:r>
      <w:proofErr w:type="spellEnd"/>
      <w:r w:rsidRPr="00136558">
        <w:rPr>
          <w:rFonts w:ascii="Times New Roman" w:hAnsi="Times New Roman" w:cs="Times New Roman"/>
          <w:sz w:val="24"/>
          <w:szCs w:val="24"/>
        </w:rPr>
        <w:t xml:space="preserve"> rögzített joga, nevezetesen az embertelen vagy megalázó bánásmód tilalma.</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A Bíróság ellenben úgy határozott, hogy a panaszos Jordániába történő kitoloncolása esetén nem sérülne az Egyezmény 3. cikke, mivel nem áll fenn a rossz bánásmód kockázata. </w:t>
      </w:r>
      <w:r w:rsidR="009B4E52" w:rsidRPr="00136558">
        <w:rPr>
          <w:rFonts w:ascii="Times New Roman" w:hAnsi="Times New Roman" w:cs="Times New Roman"/>
          <w:sz w:val="24"/>
          <w:szCs w:val="24"/>
        </w:rPr>
        <w:t>Döntését az EJEB főképp azzal indokolta</w:t>
      </w:r>
      <w:r w:rsidRPr="00136558">
        <w:rPr>
          <w:rFonts w:ascii="Times New Roman" w:hAnsi="Times New Roman" w:cs="Times New Roman"/>
          <w:sz w:val="24"/>
          <w:szCs w:val="24"/>
        </w:rPr>
        <w:t xml:space="preserve">, hogy az Egyesült Királyság és a jordániai kormányzat különösen jelentős erőfeszítéseket tett </w:t>
      </w:r>
      <w:r w:rsidR="009B4E52" w:rsidRPr="00136558">
        <w:rPr>
          <w:rFonts w:ascii="Times New Roman" w:hAnsi="Times New Roman" w:cs="Times New Roman"/>
          <w:sz w:val="24"/>
          <w:szCs w:val="24"/>
        </w:rPr>
        <w:t>abból a célból</w:t>
      </w:r>
      <w:r w:rsidRPr="00136558">
        <w:rPr>
          <w:rFonts w:ascii="Times New Roman" w:hAnsi="Times New Roman" w:cs="Times New Roman"/>
          <w:sz w:val="24"/>
          <w:szCs w:val="24"/>
        </w:rPr>
        <w:t>, hogy átlátható és részletes biztosítékokat garantáljon annak érdekében, hogy a panaszosnak hazatérése után ne kelljen elszenvedni a rossz bánásmód bármely formáját. Ennek megfelelően, egy független e</w:t>
      </w:r>
      <w:r w:rsidR="009B4E52" w:rsidRPr="00136558">
        <w:rPr>
          <w:rFonts w:ascii="Times New Roman" w:hAnsi="Times New Roman" w:cs="Times New Roman"/>
          <w:sz w:val="24"/>
          <w:szCs w:val="24"/>
        </w:rPr>
        <w:t>mberi jogi szervezet ellenőrizte volna</w:t>
      </w:r>
      <w:r w:rsidRPr="00136558">
        <w:rPr>
          <w:rFonts w:ascii="Times New Roman" w:hAnsi="Times New Roman" w:cs="Times New Roman"/>
          <w:sz w:val="24"/>
          <w:szCs w:val="24"/>
        </w:rPr>
        <w:t xml:space="preserve"> a garanciák betartását, amely a büntetés-végrehajtási </w:t>
      </w:r>
      <w:r w:rsidR="009B4E52" w:rsidRPr="00136558">
        <w:rPr>
          <w:rFonts w:ascii="Times New Roman" w:hAnsi="Times New Roman" w:cs="Times New Roman"/>
          <w:sz w:val="24"/>
          <w:szCs w:val="24"/>
        </w:rPr>
        <w:t>intézetben is kapcsolatban állt volna</w:t>
      </w:r>
      <w:r w:rsidRPr="00136558">
        <w:rPr>
          <w:rFonts w:ascii="Times New Roman" w:hAnsi="Times New Roman" w:cs="Times New Roman"/>
          <w:sz w:val="24"/>
          <w:szCs w:val="24"/>
        </w:rPr>
        <w:t xml:space="preserve"> az </w:t>
      </w:r>
      <w:r w:rsidRPr="00136558">
        <w:rPr>
          <w:rFonts w:ascii="Times New Roman" w:hAnsi="Times New Roman" w:cs="Times New Roman"/>
          <w:sz w:val="24"/>
          <w:szCs w:val="24"/>
        </w:rPr>
        <w:lastRenderedPageBreak/>
        <w:t>elítélttel. Ugyanakkor, a Bíróság álláspontja szerint, a panaszos kitoloncolása esetén, egy – valószínűleg bekövetkező –</w:t>
      </w:r>
      <w:r w:rsidR="009B4E52" w:rsidRPr="00136558">
        <w:rPr>
          <w:rFonts w:ascii="Times New Roman" w:hAnsi="Times New Roman" w:cs="Times New Roman"/>
          <w:sz w:val="24"/>
          <w:szCs w:val="24"/>
        </w:rPr>
        <w:t xml:space="preserve"> perújrafelvétel során fennállt volna az a kockázat, hogy bekövetkezik</w:t>
      </w:r>
      <w:r w:rsidRPr="00136558">
        <w:rPr>
          <w:rFonts w:ascii="Times New Roman" w:hAnsi="Times New Roman" w:cs="Times New Roman"/>
          <w:sz w:val="24"/>
          <w:szCs w:val="24"/>
        </w:rPr>
        <w:t xml:space="preserve"> az Egyezmény 6. cikkének, a tisztességes tárgyaláshoz való jognak a sérelme – mégpedig a kínzás tilalmával összefüggésben. A döntés arra a nemzetközi konszenzusra</w:t>
      </w:r>
      <w:r w:rsidRPr="00136558">
        <w:rPr>
          <w:rStyle w:val="Lbjegyzet-hivatkozs"/>
          <w:rFonts w:ascii="Times New Roman" w:hAnsi="Times New Roman" w:cs="Times New Roman"/>
          <w:sz w:val="24"/>
          <w:szCs w:val="24"/>
        </w:rPr>
        <w:footnoteReference w:id="89"/>
      </w:r>
      <w:r w:rsidRPr="00136558">
        <w:rPr>
          <w:rFonts w:ascii="Times New Roman" w:hAnsi="Times New Roman" w:cs="Times New Roman"/>
          <w:sz w:val="24"/>
          <w:szCs w:val="24"/>
        </w:rPr>
        <w:t xml:space="preserve"> reflektál</w:t>
      </w:r>
      <w:r w:rsidR="009B4E52" w:rsidRPr="00136558">
        <w:rPr>
          <w:rFonts w:ascii="Times New Roman" w:hAnsi="Times New Roman" w:cs="Times New Roman"/>
          <w:sz w:val="24"/>
          <w:szCs w:val="24"/>
        </w:rPr>
        <w:t>t</w:t>
      </w:r>
      <w:r w:rsidRPr="00136558">
        <w:rPr>
          <w:rFonts w:ascii="Times New Roman" w:hAnsi="Times New Roman" w:cs="Times New Roman"/>
          <w:sz w:val="24"/>
          <w:szCs w:val="24"/>
        </w:rPr>
        <w:t>, mely szerint a kínzás során szerzett bizonyítékok felhasználása eleve ellehetetleníti a tisztességes tárgyalást.</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Aswat</w:t>
      </w:r>
      <w:proofErr w:type="spellEnd"/>
      <w:r w:rsidRPr="00136558">
        <w:rPr>
          <w:rFonts w:ascii="Times New Roman" w:hAnsi="Times New Roman" w:cs="Times New Roman"/>
          <w:b/>
          <w:i/>
          <w:sz w:val="24"/>
          <w:szCs w:val="24"/>
        </w:rPr>
        <w:t xml:space="preserve"> vs. Egyesült királyság (2013).</w:t>
      </w:r>
      <w:r w:rsidRPr="00136558">
        <w:rPr>
          <w:rStyle w:val="Lbjegyzet-hivatkozs"/>
          <w:rFonts w:ascii="Times New Roman" w:hAnsi="Times New Roman" w:cs="Times New Roman"/>
          <w:sz w:val="24"/>
          <w:szCs w:val="24"/>
        </w:rPr>
        <w:footnoteReference w:id="90"/>
      </w:r>
      <w:r w:rsidRPr="00136558">
        <w:rPr>
          <w:rFonts w:ascii="Times New Roman" w:hAnsi="Times New Roman" w:cs="Times New Roman"/>
          <w:sz w:val="24"/>
          <w:szCs w:val="24"/>
        </w:rPr>
        <w:t xml:space="preserve"> A panaszost az Egyesült Királyságban tartották fogva, aki azért fordult a Bírósághoz, mert meglátása szerint, az USA-ba történő kiadatásával sérülne az EJEE 3. cikkébe foglalt joga. Beadványában a fogva tartás feltételeire hivatkozott, nevezetesen az előzetes letartóztatás </w:t>
      </w:r>
      <w:r w:rsidR="00EC0B36" w:rsidRPr="00136558">
        <w:rPr>
          <w:rFonts w:ascii="Times New Roman" w:hAnsi="Times New Roman" w:cs="Times New Roman"/>
          <w:sz w:val="24"/>
          <w:szCs w:val="24"/>
        </w:rPr>
        <w:t>várható elhúzódására, valamint ’</w:t>
      </w:r>
      <w:proofErr w:type="spellStart"/>
      <w:r w:rsidR="00EC0B36" w:rsidRPr="00136558">
        <w:rPr>
          <w:rFonts w:ascii="Times New Roman" w:hAnsi="Times New Roman" w:cs="Times New Roman"/>
          <w:sz w:val="24"/>
          <w:szCs w:val="24"/>
        </w:rPr>
        <w:t>supermax</w:t>
      </w:r>
      <w:proofErr w:type="spellEnd"/>
      <w:r w:rsidR="00EC0B36" w:rsidRPr="00136558">
        <w:rPr>
          <w:rFonts w:ascii="Times New Roman" w:hAnsi="Times New Roman" w:cs="Times New Roman"/>
          <w:sz w:val="24"/>
          <w:szCs w:val="24"/>
        </w:rPr>
        <w:t>’</w:t>
      </w:r>
      <w:r w:rsidRPr="00136558">
        <w:rPr>
          <w:rFonts w:ascii="Times New Roman" w:hAnsi="Times New Roman" w:cs="Times New Roman"/>
          <w:sz w:val="24"/>
          <w:szCs w:val="24"/>
        </w:rPr>
        <w:t xml:space="preserve"> fegyházban</w:t>
      </w:r>
      <w:r w:rsidRPr="00136558">
        <w:rPr>
          <w:rStyle w:val="Lbjegyzet-hivatkozs"/>
          <w:rFonts w:ascii="Times New Roman" w:hAnsi="Times New Roman" w:cs="Times New Roman"/>
          <w:sz w:val="24"/>
          <w:szCs w:val="24"/>
        </w:rPr>
        <w:footnoteReference w:id="91"/>
      </w:r>
      <w:r w:rsidRPr="00136558">
        <w:rPr>
          <w:rFonts w:ascii="Times New Roman" w:hAnsi="Times New Roman" w:cs="Times New Roman"/>
          <w:sz w:val="24"/>
          <w:szCs w:val="24"/>
        </w:rPr>
        <w:t xml:space="preserve"> történő elhelyezésére, mely körülmények feltehetően rontanának egészségi állapotán: súlyosbítanák paranoid skizofréniáját.</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Bár az EJEB megállapította, hogy a terhelt kiadatása valóban sértené az Egyezmény 3. cikkét – az embertelen vagy megalázó bánásmód tilalmát –, ám ennek oka csak és kizárólag a panaszos elmebetegségének súlyosságában, nem pedig a fogva tartás várható időtartamában keresendő. A Bíróság döntését azzal indokolta, hogy a terheltet ez esetben egy olyan államnak adnák ki, ahol sem családi kötelékekkel, sem baráti kapcsolatokkal nem rendelkezik, így szociális beágyazottsága hiányában semmiféle támogatásban nem részesülne a fogva tartás ideje alatt. Ennek okán, valamint az ellenséges és szigorú börtönkörnyezet miatt, fennáll annak a kockázata, hogy elmeállapotában és egészségében olyan mértékű rosszabbodás következne be, amely megvalósítaná az EJEE 3. cikkének sérelmét.</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Trabelsi</w:t>
      </w:r>
      <w:proofErr w:type="spellEnd"/>
      <w:r w:rsidRPr="00136558">
        <w:rPr>
          <w:rFonts w:ascii="Times New Roman" w:hAnsi="Times New Roman" w:cs="Times New Roman"/>
          <w:b/>
          <w:i/>
          <w:sz w:val="24"/>
          <w:szCs w:val="24"/>
        </w:rPr>
        <w:t xml:space="preserve"> vs. Belgium (folyamatban lévő ügy).</w:t>
      </w:r>
      <w:r w:rsidRPr="00136558">
        <w:rPr>
          <w:rStyle w:val="Lbjegyzet-hivatkozs"/>
          <w:rFonts w:ascii="Times New Roman" w:hAnsi="Times New Roman" w:cs="Times New Roman"/>
          <w:sz w:val="24"/>
          <w:szCs w:val="24"/>
        </w:rPr>
        <w:footnoteReference w:id="92"/>
      </w:r>
      <w:r w:rsidRPr="00136558">
        <w:rPr>
          <w:rFonts w:ascii="Times New Roman" w:hAnsi="Times New Roman" w:cs="Times New Roman"/>
          <w:sz w:val="24"/>
          <w:szCs w:val="24"/>
        </w:rPr>
        <w:t xml:space="preserve"> A történeti tényállás szerint az ügy panaszosa egy tunéziai állampolgár, akit az USA-nak történő, folyamatban lévő kiadatásáig Belgiumban tartottak fogva 2001 szeptemberétől. Kiadatása esetén, az USA-ban terrorcselekmény vádja miatt büntetőeljárás várt rá, amelyben a vele szemben kilátásba helyezett büntetés tényleges életfogytig tartó szabadságvesztés volt. Annak ellenére, hogy az EJEB a Bíróság Szabályzatának</w:t>
      </w:r>
      <w:r w:rsidRPr="00136558">
        <w:rPr>
          <w:rStyle w:val="Lbjegyzet-hivatkozs"/>
          <w:rFonts w:ascii="Times New Roman" w:hAnsi="Times New Roman" w:cs="Times New Roman"/>
          <w:sz w:val="24"/>
          <w:szCs w:val="24"/>
        </w:rPr>
        <w:footnoteReference w:id="93"/>
      </w:r>
      <w:r w:rsidRPr="00136558">
        <w:rPr>
          <w:rFonts w:ascii="Times New Roman" w:hAnsi="Times New Roman" w:cs="Times New Roman"/>
          <w:sz w:val="24"/>
          <w:szCs w:val="24"/>
        </w:rPr>
        <w:t xml:space="preserve"> 39. pontja alapján elrendelte az ügy </w:t>
      </w:r>
      <w:r w:rsidRPr="00136558">
        <w:rPr>
          <w:rFonts w:ascii="Times New Roman" w:hAnsi="Times New Roman" w:cs="Times New Roman"/>
          <w:sz w:val="24"/>
          <w:szCs w:val="24"/>
        </w:rPr>
        <w:lastRenderedPageBreak/>
        <w:t>befejezéséig a kiadatás felfüggesztését, a belga kormány végrehajtotta a kiadatást 2013. október 3-án.</w:t>
      </w:r>
    </w:p>
    <w:p w:rsidR="001A71A5" w:rsidRPr="00136558" w:rsidRDefault="001A71A5" w:rsidP="001A71A5">
      <w:pPr>
        <w:autoSpaceDE w:val="0"/>
        <w:autoSpaceDN w:val="0"/>
        <w:adjustRightInd w:val="0"/>
        <w:ind w:firstLine="709"/>
        <w:rPr>
          <w:rFonts w:ascii="Times New Roman" w:hAnsi="Times New Roman" w:cs="Times New Roman"/>
          <w:sz w:val="24"/>
          <w:szCs w:val="24"/>
          <w:shd w:val="clear" w:color="auto" w:fill="FFFFFF"/>
        </w:rPr>
      </w:pPr>
      <w:r w:rsidRPr="00136558">
        <w:rPr>
          <w:rFonts w:ascii="Times New Roman" w:hAnsi="Times New Roman" w:cs="Times New Roman"/>
          <w:sz w:val="24"/>
          <w:szCs w:val="24"/>
        </w:rPr>
        <w:t xml:space="preserve">Bár az ügy még nem zárult le a Bíróság előtt, ám ha ennek ellenére mégis szeretnénk valamilyen képet kapni a várható ítéletről, véleményem szerint a </w:t>
      </w:r>
      <w:proofErr w:type="spellStart"/>
      <w:r w:rsidRPr="00136558">
        <w:rPr>
          <w:rFonts w:ascii="Times New Roman" w:hAnsi="Times New Roman" w:cs="Times New Roman"/>
          <w:i/>
          <w:sz w:val="24"/>
          <w:szCs w:val="24"/>
        </w:rPr>
        <w:t>Vinter</w:t>
      </w:r>
      <w:proofErr w:type="spellEnd"/>
      <w:r w:rsidRPr="00136558">
        <w:rPr>
          <w:rFonts w:ascii="Times New Roman" w:hAnsi="Times New Roman" w:cs="Times New Roman"/>
          <w:i/>
          <w:sz w:val="24"/>
          <w:szCs w:val="24"/>
        </w:rPr>
        <w:t xml:space="preserve"> és Társai vs. Egyesült Királyság</w:t>
      </w:r>
      <w:r w:rsidRPr="00136558">
        <w:rPr>
          <w:rFonts w:ascii="Times New Roman" w:hAnsi="Times New Roman" w:cs="Times New Roman"/>
          <w:sz w:val="24"/>
          <w:szCs w:val="24"/>
        </w:rPr>
        <w:t>-ügyet</w:t>
      </w:r>
      <w:r w:rsidRPr="00136558">
        <w:rPr>
          <w:rStyle w:val="Lbjegyzet-hivatkozs"/>
          <w:rFonts w:ascii="Times New Roman" w:hAnsi="Times New Roman" w:cs="Times New Roman"/>
          <w:sz w:val="24"/>
          <w:szCs w:val="24"/>
        </w:rPr>
        <w:footnoteReference w:id="94"/>
      </w:r>
      <w:r w:rsidRPr="00136558">
        <w:rPr>
          <w:rFonts w:ascii="Times New Roman" w:hAnsi="Times New Roman" w:cs="Times New Roman"/>
          <w:sz w:val="24"/>
          <w:szCs w:val="24"/>
        </w:rPr>
        <w:t xml:space="preserve"> érdemes alaposabban megvizsgálni, melyben 2013. július 9-én született döntés. A két eset tárgya ugyanis egyező: az a kérdés, hogy a tényleges életfogytig tartó szabadságvesztés ellentétben áll-e az embertelen vagy megalázó bánásmód tilalmával? Az ügy kapcsán az EJEB kifejtette: az olyan szabadságvesztés-büntetés, amelynél csak akkor van lehetősége az elítéltnek a feltételes szabadságra bocsátásra, ha halálos betegségben szenved, vagy </w:t>
      </w:r>
      <w:r w:rsidR="008072F8" w:rsidRPr="00136558">
        <w:rPr>
          <w:rFonts w:ascii="Times New Roman" w:hAnsi="Times New Roman" w:cs="Times New Roman"/>
          <w:sz w:val="24"/>
          <w:szCs w:val="24"/>
        </w:rPr>
        <w:t>mozgáskorlátozottá</w:t>
      </w:r>
      <w:r w:rsidRPr="00136558">
        <w:rPr>
          <w:rFonts w:ascii="Times New Roman" w:hAnsi="Times New Roman" w:cs="Times New Roman"/>
          <w:sz w:val="24"/>
          <w:szCs w:val="24"/>
        </w:rPr>
        <w:t xml:space="preserve"> válik, sérti az Egyezmény 3. cikkét, vagyis az embertelen bánásmód tilalmát. </w:t>
      </w:r>
      <w:r w:rsidR="007E7C76" w:rsidRPr="00136558">
        <w:rPr>
          <w:rFonts w:ascii="Times New Roman" w:hAnsi="Times New Roman" w:cs="Times New Roman"/>
          <w:sz w:val="24"/>
          <w:szCs w:val="24"/>
        </w:rPr>
        <w:t>Tehát</w:t>
      </w:r>
      <w:r w:rsidRPr="00136558">
        <w:rPr>
          <w:rFonts w:ascii="Times New Roman" w:hAnsi="Times New Roman" w:cs="Times New Roman"/>
          <w:sz w:val="24"/>
          <w:szCs w:val="24"/>
        </w:rPr>
        <w:t xml:space="preserve"> a Bíróság álláspontja sze</w:t>
      </w:r>
      <w:r w:rsidR="00CD5C92" w:rsidRPr="00136558">
        <w:rPr>
          <w:rFonts w:ascii="Times New Roman" w:hAnsi="Times New Roman" w:cs="Times New Roman"/>
          <w:sz w:val="24"/>
          <w:szCs w:val="24"/>
        </w:rPr>
        <w:t>rint, az ide vonatkozó súlyosa</w:t>
      </w:r>
      <w:r w:rsidR="008072F8" w:rsidRPr="00136558">
        <w:rPr>
          <w:rFonts w:ascii="Times New Roman" w:hAnsi="Times New Roman" w:cs="Times New Roman"/>
          <w:sz w:val="24"/>
          <w:szCs w:val="24"/>
        </w:rPr>
        <w:t>n</w:t>
      </w:r>
      <w:r w:rsidRPr="00136558">
        <w:rPr>
          <w:rFonts w:ascii="Times New Roman" w:hAnsi="Times New Roman" w:cs="Times New Roman"/>
          <w:sz w:val="24"/>
          <w:szCs w:val="24"/>
        </w:rPr>
        <w:t xml:space="preserve"> aránytalan ítéletek sérthetik az EJEE 3. cikkét. Jelen ügy tárgya nem maga a tényleges életfogytig tartó szabadságvesztés súlyosan aránytalan mivolta volt, hanem pont az, hogy a felülvizsgálat lehetőségének – mint eljárásjogi garanciának – a lehetősége kizárt, ami a rossz bánásmód megvalósulását eredményezi. Az EJEB hangsúlyozta, hogy az életfogytig tartó szabadságvesztés és az Egyezmény 3. cikke állhat egymással összhangban, de csak abban az esetben, ha nincs kizárva a szabadságra bocsátás és a felül</w:t>
      </w:r>
      <w:r w:rsidR="001F1DC8" w:rsidRPr="00136558">
        <w:rPr>
          <w:rFonts w:ascii="Times New Roman" w:hAnsi="Times New Roman" w:cs="Times New Roman"/>
          <w:sz w:val="24"/>
          <w:szCs w:val="24"/>
        </w:rPr>
        <w:t>vizsgálat lehetősége. Ahogyan a</w:t>
      </w:r>
      <w:r w:rsidRPr="00136558">
        <w:rPr>
          <w:rFonts w:ascii="Times New Roman" w:hAnsi="Times New Roman" w:cs="Times New Roman"/>
          <w:sz w:val="24"/>
          <w:szCs w:val="24"/>
        </w:rPr>
        <w:t xml:space="preserve"> </w:t>
      </w:r>
      <w:r w:rsidR="001F1DC8" w:rsidRPr="00136558">
        <w:rPr>
          <w:rFonts w:ascii="Times New Roman" w:hAnsi="Times New Roman" w:cs="Times New Roman"/>
          <w:sz w:val="24"/>
          <w:szCs w:val="24"/>
          <w:shd w:val="clear" w:color="auto" w:fill="FFFFFF"/>
        </w:rPr>
        <w:t>CPT</w:t>
      </w:r>
      <w:r w:rsidRPr="00136558">
        <w:rPr>
          <w:rFonts w:ascii="Times New Roman" w:hAnsi="Times New Roman" w:cs="Times New Roman"/>
          <w:sz w:val="24"/>
          <w:szCs w:val="24"/>
          <w:shd w:val="clear" w:color="auto" w:fill="FFFFFF"/>
        </w:rPr>
        <w:t xml:space="preserve"> szintén kifejtette: „Semmilyen ésszerű indok nem támasztja alá azt az állítást, hogy minden életfogytig tartó szabadságvesztésre ítélt fogva tartott élete végéig veszélyt jelent a társadalomra.” Ugyanis a szabadságra bocsátás reményétől megfosztott fogva tartottal való együttműködés a büntetés-végrehajtási intézeten belül súlyos nehézségekbe ütközhet, mivel az ilyen fogva tartottnak már nincs veszteni valója, így motiválni sem lehet.</w:t>
      </w:r>
      <w:r w:rsidRPr="00136558">
        <w:rPr>
          <w:rStyle w:val="Lbjegyzet-hivatkozs"/>
          <w:rFonts w:ascii="Times New Roman" w:hAnsi="Times New Roman" w:cs="Times New Roman"/>
          <w:sz w:val="24"/>
          <w:szCs w:val="24"/>
          <w:shd w:val="clear" w:color="auto" w:fill="FFFFFF"/>
        </w:rPr>
        <w:footnoteReference w:id="95"/>
      </w:r>
    </w:p>
    <w:p w:rsidR="001A71A5" w:rsidRPr="00136558" w:rsidRDefault="001A71A5" w:rsidP="005432DF">
      <w:pPr>
        <w:autoSpaceDE w:val="0"/>
        <w:autoSpaceDN w:val="0"/>
        <w:adjustRightInd w:val="0"/>
        <w:spacing w:after="360"/>
        <w:ind w:firstLine="709"/>
        <w:rPr>
          <w:rFonts w:ascii="Times New Roman" w:hAnsi="Times New Roman" w:cs="Times New Roman"/>
          <w:sz w:val="24"/>
          <w:szCs w:val="24"/>
          <w:shd w:val="clear" w:color="auto" w:fill="FFFFFF"/>
        </w:rPr>
      </w:pPr>
      <w:r w:rsidRPr="00136558">
        <w:rPr>
          <w:rFonts w:ascii="Times New Roman" w:hAnsi="Times New Roman" w:cs="Times New Roman"/>
          <w:sz w:val="24"/>
          <w:szCs w:val="24"/>
          <w:shd w:val="clear" w:color="auto" w:fill="FFFFFF"/>
        </w:rPr>
        <w:t>Így meglátásom szerint a Bíróság el fogja marasztalni Belgiumot az Egyezmény 3. cikkének megsértése miatt, mivel a folyamatban lévő ügyben a kiadatás és a panaszos tényleges életfogytiglani szabadságvesztésre ítélése között közvetlen összefüggés áll fenn, és a szabadulás reményének lehetetlensége egyértelműen megvalósítja az embertelen bánásmód sérelmét.</w:t>
      </w:r>
    </w:p>
    <w:p w:rsidR="007E7C76" w:rsidRPr="00136558" w:rsidRDefault="002227A4" w:rsidP="00511F10">
      <w:pPr>
        <w:autoSpaceDE w:val="0"/>
        <w:autoSpaceDN w:val="0"/>
        <w:adjustRightInd w:val="0"/>
        <w:rPr>
          <w:rFonts w:ascii="Times New Roman" w:hAnsi="Times New Roman" w:cs="Times New Roman"/>
          <w:sz w:val="24"/>
          <w:szCs w:val="24"/>
          <w:shd w:val="clear" w:color="auto" w:fill="FFFFFF"/>
        </w:rPr>
      </w:pPr>
      <w:r w:rsidRPr="00136558">
        <w:rPr>
          <w:rFonts w:ascii="Times New Roman" w:hAnsi="Times New Roman" w:cs="Times New Roman"/>
          <w:b/>
          <w:i/>
          <w:sz w:val="24"/>
          <w:szCs w:val="24"/>
          <w:shd w:val="clear" w:color="auto" w:fill="FFFFFF"/>
        </w:rPr>
        <w:lastRenderedPageBreak/>
        <w:t>4.1.</w:t>
      </w:r>
      <w:r w:rsidR="00511F10" w:rsidRPr="00136558">
        <w:rPr>
          <w:rFonts w:ascii="Times New Roman" w:hAnsi="Times New Roman" w:cs="Times New Roman"/>
          <w:b/>
          <w:i/>
          <w:sz w:val="24"/>
          <w:szCs w:val="24"/>
          <w:shd w:val="clear" w:color="auto" w:fill="FFFFFF"/>
        </w:rPr>
        <w:t>3. Összegzés.</w:t>
      </w:r>
      <w:r w:rsidR="00511F10" w:rsidRPr="00136558">
        <w:rPr>
          <w:rFonts w:ascii="Times New Roman" w:hAnsi="Times New Roman" w:cs="Times New Roman"/>
          <w:sz w:val="24"/>
          <w:szCs w:val="24"/>
          <w:shd w:val="clear" w:color="auto" w:fill="FFFFFF"/>
        </w:rPr>
        <w:t xml:space="preserve"> </w:t>
      </w:r>
      <w:r w:rsidR="008D046B" w:rsidRPr="00136558">
        <w:rPr>
          <w:rFonts w:ascii="Times New Roman" w:hAnsi="Times New Roman" w:cs="Times New Roman"/>
          <w:sz w:val="24"/>
          <w:szCs w:val="24"/>
          <w:shd w:val="clear" w:color="auto" w:fill="FFFFFF"/>
        </w:rPr>
        <w:t>A vizsgált jogesetek alapján, az alábbiakban összefoglalom az EJEE 3. cikkének Bíróság általi értelmezését.</w:t>
      </w:r>
    </w:p>
    <w:p w:rsidR="008D046B" w:rsidRPr="00136558" w:rsidRDefault="002A4320" w:rsidP="0074442A">
      <w:pPr>
        <w:autoSpaceDE w:val="0"/>
        <w:autoSpaceDN w:val="0"/>
        <w:adjustRightInd w:val="0"/>
        <w:ind w:firstLine="709"/>
        <w:rPr>
          <w:rFonts w:ascii="Times New Roman" w:hAnsi="Times New Roman" w:cs="Times New Roman"/>
          <w:sz w:val="24"/>
          <w:szCs w:val="24"/>
          <w:shd w:val="clear" w:color="auto" w:fill="FFFFFF"/>
        </w:rPr>
      </w:pPr>
      <w:r w:rsidRPr="00136558">
        <w:rPr>
          <w:rFonts w:ascii="Times New Roman" w:hAnsi="Times New Roman" w:cs="Times New Roman"/>
          <w:sz w:val="24"/>
          <w:szCs w:val="24"/>
          <w:shd w:val="clear" w:color="auto" w:fill="FFFFFF"/>
        </w:rPr>
        <w:t xml:space="preserve">Elsőként – meglátásom szerint – kiemelkedő </w:t>
      </w:r>
      <w:r w:rsidR="008D046B" w:rsidRPr="00136558">
        <w:rPr>
          <w:rFonts w:ascii="Times New Roman" w:hAnsi="Times New Roman" w:cs="Times New Roman"/>
          <w:sz w:val="24"/>
          <w:szCs w:val="24"/>
          <w:shd w:val="clear" w:color="auto" w:fill="FFFFFF"/>
        </w:rPr>
        <w:t>jelentőséggel bír a kínzás abszolút tilalma, ami azt jelenti, hogy még a legsúlyosabb bűncselekmények elkövetőire – így a terroristákra – nézve is kötelezően betartandó, garanciális jellegű normáról van szó, melynek megsértése a legmagasztosabb</w:t>
      </w:r>
      <w:r w:rsidR="0074442A" w:rsidRPr="00136558">
        <w:rPr>
          <w:rFonts w:ascii="Times New Roman" w:hAnsi="Times New Roman" w:cs="Times New Roman"/>
          <w:sz w:val="24"/>
          <w:szCs w:val="24"/>
          <w:shd w:val="clear" w:color="auto" w:fill="FFFFFF"/>
        </w:rPr>
        <w:t xml:space="preserve"> össztársadalmi célok elérése érdekében sem igazolható. Mi több, </w:t>
      </w:r>
      <w:r w:rsidR="00C5701F" w:rsidRPr="00136558">
        <w:rPr>
          <w:rFonts w:ascii="Times New Roman" w:hAnsi="Times New Roman" w:cs="Times New Roman"/>
          <w:sz w:val="24"/>
          <w:szCs w:val="24"/>
          <w:shd w:val="clear" w:color="auto" w:fill="FFFFFF"/>
        </w:rPr>
        <w:t xml:space="preserve">úgy vélem, </w:t>
      </w:r>
      <w:r w:rsidR="0074442A" w:rsidRPr="00136558">
        <w:rPr>
          <w:rFonts w:ascii="Times New Roman" w:hAnsi="Times New Roman" w:cs="Times New Roman"/>
          <w:sz w:val="24"/>
          <w:szCs w:val="24"/>
          <w:shd w:val="clear" w:color="auto" w:fill="FFFFFF"/>
        </w:rPr>
        <w:t>a „terrorizmus korában” mé</w:t>
      </w:r>
      <w:r w:rsidR="00C5701F" w:rsidRPr="00136558">
        <w:rPr>
          <w:rFonts w:ascii="Times New Roman" w:hAnsi="Times New Roman" w:cs="Times New Roman"/>
          <w:sz w:val="24"/>
          <w:szCs w:val="24"/>
          <w:shd w:val="clear" w:color="auto" w:fill="FFFFFF"/>
        </w:rPr>
        <w:t>g inkább felértékelő</w:t>
      </w:r>
      <w:r w:rsidR="00FB4FBD" w:rsidRPr="00136558">
        <w:rPr>
          <w:rFonts w:ascii="Times New Roman" w:hAnsi="Times New Roman" w:cs="Times New Roman"/>
          <w:sz w:val="24"/>
          <w:szCs w:val="24"/>
          <w:shd w:val="clear" w:color="auto" w:fill="FFFFFF"/>
        </w:rPr>
        <w:t xml:space="preserve">dik a tilalom sérthetetlensége. </w:t>
      </w:r>
      <w:r w:rsidR="0085570C" w:rsidRPr="00136558">
        <w:rPr>
          <w:rFonts w:ascii="Times New Roman" w:hAnsi="Times New Roman" w:cs="Times New Roman"/>
          <w:sz w:val="24"/>
          <w:szCs w:val="24"/>
          <w:shd w:val="clear" w:color="auto" w:fill="FFFFFF"/>
        </w:rPr>
        <w:t>Ezt támaszt</w:t>
      </w:r>
      <w:r w:rsidR="000204BB" w:rsidRPr="00136558">
        <w:rPr>
          <w:rFonts w:ascii="Times New Roman" w:hAnsi="Times New Roman" w:cs="Times New Roman"/>
          <w:sz w:val="24"/>
          <w:szCs w:val="24"/>
          <w:shd w:val="clear" w:color="auto" w:fill="FFFFFF"/>
        </w:rPr>
        <w:t xml:space="preserve">ja alá a Bíróság azon nézőpontja is, </w:t>
      </w:r>
      <w:r w:rsidR="0085570C" w:rsidRPr="00136558">
        <w:rPr>
          <w:rFonts w:ascii="Times New Roman" w:hAnsi="Times New Roman" w:cs="Times New Roman"/>
          <w:sz w:val="24"/>
          <w:szCs w:val="24"/>
          <w:shd w:val="clear" w:color="auto" w:fill="FFFFFF"/>
        </w:rPr>
        <w:t xml:space="preserve">hogy </w:t>
      </w:r>
      <w:r w:rsidR="0085570C" w:rsidRPr="00136558">
        <w:rPr>
          <w:rFonts w:ascii="Times New Roman" w:hAnsi="Times New Roman" w:cs="Times New Roman"/>
          <w:sz w:val="24"/>
          <w:szCs w:val="24"/>
        </w:rPr>
        <w:t>annak ellenére, hogy bizonyos cselekmények korábban embertelen vagy megalázó bánásmódnak minősültek, még a későbbiek során minősíthetők kínzásnak – vagyis a változó társadalmi környezettel a minősítés is változhat</w:t>
      </w:r>
      <w:r w:rsidRPr="00136558">
        <w:rPr>
          <w:rFonts w:ascii="Times New Roman" w:hAnsi="Times New Roman" w:cs="Times New Roman"/>
          <w:sz w:val="24"/>
          <w:szCs w:val="24"/>
        </w:rPr>
        <w:t>, súlyosabbá válhat</w:t>
      </w:r>
      <w:r w:rsidR="0085570C" w:rsidRPr="00136558">
        <w:rPr>
          <w:rFonts w:ascii="Times New Roman" w:hAnsi="Times New Roman" w:cs="Times New Roman"/>
          <w:sz w:val="24"/>
          <w:szCs w:val="24"/>
        </w:rPr>
        <w:t>.</w:t>
      </w:r>
    </w:p>
    <w:p w:rsidR="00C5701F" w:rsidRPr="00136558" w:rsidRDefault="0074442A" w:rsidP="00C5701F">
      <w:pPr>
        <w:autoSpaceDE w:val="0"/>
        <w:autoSpaceDN w:val="0"/>
        <w:adjustRightInd w:val="0"/>
        <w:ind w:firstLine="709"/>
        <w:rPr>
          <w:rFonts w:ascii="Times New Roman" w:hAnsi="Times New Roman" w:cs="Times New Roman"/>
          <w:sz w:val="24"/>
          <w:szCs w:val="24"/>
          <w:shd w:val="clear" w:color="auto" w:fill="FFFFFF"/>
        </w:rPr>
      </w:pPr>
      <w:r w:rsidRPr="00136558">
        <w:rPr>
          <w:rFonts w:ascii="Times New Roman" w:hAnsi="Times New Roman" w:cs="Times New Roman"/>
          <w:sz w:val="24"/>
          <w:szCs w:val="24"/>
          <w:shd w:val="clear" w:color="auto" w:fill="FFFFFF"/>
        </w:rPr>
        <w:t>A kínzás nemzetközi jogi fogalma viszonylagosnak mondható abban az értelemben, hogy bár szükségszerű tényállási elemei</w:t>
      </w:r>
    </w:p>
    <w:p w:rsidR="00C5701F" w:rsidRPr="00136558" w:rsidRDefault="0074442A" w:rsidP="003B5B5D">
      <w:pPr>
        <w:pStyle w:val="Listaszerbekezds"/>
        <w:numPr>
          <w:ilvl w:val="0"/>
          <w:numId w:val="22"/>
        </w:numPr>
        <w:autoSpaceDE w:val="0"/>
        <w:autoSpaceDN w:val="0"/>
        <w:adjustRightInd w:val="0"/>
        <w:spacing w:after="360"/>
        <w:ind w:left="0" w:firstLine="357"/>
        <w:rPr>
          <w:rFonts w:ascii="Times New Roman" w:hAnsi="Times New Roman" w:cs="Times New Roman"/>
          <w:sz w:val="24"/>
          <w:szCs w:val="24"/>
          <w:shd w:val="clear" w:color="auto" w:fill="FFFFFF"/>
        </w:rPr>
      </w:pPr>
      <w:r w:rsidRPr="00136558">
        <w:rPr>
          <w:rFonts w:ascii="Times New Roman" w:hAnsi="Times New Roman" w:cs="Times New Roman"/>
          <w:sz w:val="24"/>
          <w:szCs w:val="24"/>
          <w:shd w:val="clear" w:color="auto" w:fill="FFFFFF"/>
        </w:rPr>
        <w:t xml:space="preserve">a </w:t>
      </w:r>
      <w:r w:rsidR="00494873" w:rsidRPr="00136558">
        <w:rPr>
          <w:rFonts w:ascii="Times New Roman" w:hAnsi="Times New Roman" w:cs="Times New Roman"/>
          <w:sz w:val="24"/>
          <w:szCs w:val="24"/>
          <w:shd w:val="clear" w:color="auto" w:fill="FFFFFF"/>
        </w:rPr>
        <w:t>különös</w:t>
      </w:r>
      <w:r w:rsidRPr="00136558">
        <w:rPr>
          <w:rFonts w:ascii="Times New Roman" w:hAnsi="Times New Roman" w:cs="Times New Roman"/>
          <w:sz w:val="24"/>
          <w:szCs w:val="24"/>
          <w:shd w:val="clear" w:color="auto" w:fill="FFFFFF"/>
        </w:rPr>
        <w:t xml:space="preserve"> ke</w:t>
      </w:r>
      <w:r w:rsidR="00C5701F" w:rsidRPr="00136558">
        <w:rPr>
          <w:rFonts w:ascii="Times New Roman" w:hAnsi="Times New Roman" w:cs="Times New Roman"/>
          <w:sz w:val="24"/>
          <w:szCs w:val="24"/>
          <w:shd w:val="clear" w:color="auto" w:fill="FFFFFF"/>
        </w:rPr>
        <w:t>gyetlenség, mint elkövetési mód</w:t>
      </w:r>
      <w:r w:rsidR="000204BB" w:rsidRPr="00136558">
        <w:rPr>
          <w:rFonts w:ascii="Times New Roman" w:hAnsi="Times New Roman" w:cs="Times New Roman"/>
          <w:sz w:val="24"/>
          <w:szCs w:val="24"/>
          <w:shd w:val="clear" w:color="auto" w:fill="FFFFFF"/>
        </w:rPr>
        <w:t xml:space="preserve">; </w:t>
      </w:r>
      <w:r w:rsidR="00494873" w:rsidRPr="00136558">
        <w:rPr>
          <w:rFonts w:ascii="Times New Roman" w:hAnsi="Times New Roman" w:cs="Times New Roman"/>
          <w:sz w:val="24"/>
          <w:szCs w:val="24"/>
          <w:shd w:val="clear" w:color="auto" w:fill="FFFFFF"/>
        </w:rPr>
        <w:t>a súlyos testi vagy lelki sérülés, mint eredmény;</w:t>
      </w:r>
      <w:r w:rsidR="000204BB" w:rsidRPr="00136558">
        <w:rPr>
          <w:rFonts w:ascii="Times New Roman" w:hAnsi="Times New Roman" w:cs="Times New Roman"/>
          <w:sz w:val="24"/>
          <w:szCs w:val="24"/>
          <w:shd w:val="clear" w:color="auto" w:fill="FFFFFF"/>
        </w:rPr>
        <w:t xml:space="preserve"> </w:t>
      </w:r>
      <w:r w:rsidR="00494873" w:rsidRPr="00136558">
        <w:rPr>
          <w:rFonts w:ascii="Times New Roman" w:hAnsi="Times New Roman" w:cs="Times New Roman"/>
          <w:sz w:val="24"/>
          <w:szCs w:val="24"/>
          <w:shd w:val="clear" w:color="auto" w:fill="FFFFFF"/>
        </w:rPr>
        <w:t xml:space="preserve">ill. </w:t>
      </w:r>
      <w:r w:rsidR="00C5701F" w:rsidRPr="00136558">
        <w:rPr>
          <w:rFonts w:ascii="Times New Roman" w:hAnsi="Times New Roman" w:cs="Times New Roman"/>
          <w:sz w:val="24"/>
          <w:szCs w:val="24"/>
          <w:shd w:val="clear" w:color="auto" w:fill="FFFFFF"/>
        </w:rPr>
        <w:t xml:space="preserve">a </w:t>
      </w:r>
      <w:r w:rsidRPr="00136558">
        <w:rPr>
          <w:rFonts w:ascii="Times New Roman" w:hAnsi="Times New Roman" w:cs="Times New Roman"/>
          <w:sz w:val="24"/>
          <w:szCs w:val="24"/>
          <w:shd w:val="clear" w:color="auto" w:fill="FFFFFF"/>
        </w:rPr>
        <w:t>szándé</w:t>
      </w:r>
      <w:r w:rsidR="00494873" w:rsidRPr="00136558">
        <w:rPr>
          <w:rFonts w:ascii="Times New Roman" w:hAnsi="Times New Roman" w:cs="Times New Roman"/>
          <w:sz w:val="24"/>
          <w:szCs w:val="24"/>
          <w:shd w:val="clear" w:color="auto" w:fill="FFFFFF"/>
        </w:rPr>
        <w:t>kosság</w:t>
      </w:r>
      <w:r w:rsidR="00C5701F" w:rsidRPr="00136558">
        <w:rPr>
          <w:rFonts w:ascii="Times New Roman" w:hAnsi="Times New Roman" w:cs="Times New Roman"/>
          <w:sz w:val="24"/>
          <w:szCs w:val="24"/>
          <w:shd w:val="clear" w:color="auto" w:fill="FFFFFF"/>
        </w:rPr>
        <w:t>;</w:t>
      </w:r>
    </w:p>
    <w:p w:rsidR="0085570C" w:rsidRPr="00136558" w:rsidRDefault="00494873" w:rsidP="003B5B5D">
      <w:pPr>
        <w:pStyle w:val="Listaszerbekezds"/>
        <w:numPr>
          <w:ilvl w:val="0"/>
          <w:numId w:val="22"/>
        </w:numPr>
        <w:autoSpaceDE w:val="0"/>
        <w:autoSpaceDN w:val="0"/>
        <w:adjustRightInd w:val="0"/>
        <w:ind w:left="0" w:firstLine="357"/>
        <w:rPr>
          <w:rFonts w:ascii="Times New Roman" w:hAnsi="Times New Roman" w:cs="Times New Roman"/>
          <w:b/>
          <w:i/>
          <w:sz w:val="24"/>
          <w:szCs w:val="24"/>
        </w:rPr>
      </w:pPr>
      <w:r w:rsidRPr="00136558">
        <w:rPr>
          <w:rFonts w:ascii="Times New Roman" w:hAnsi="Times New Roman" w:cs="Times New Roman"/>
          <w:sz w:val="24"/>
          <w:szCs w:val="24"/>
          <w:shd w:val="clear" w:color="auto" w:fill="FFFFFF"/>
        </w:rPr>
        <w:t xml:space="preserve">a Bíróság olyan tényezőknek is kiemelt jelentőséget tulajdonít, </w:t>
      </w:r>
      <w:r w:rsidR="000204BB" w:rsidRPr="00136558">
        <w:rPr>
          <w:rFonts w:ascii="Times New Roman" w:hAnsi="Times New Roman" w:cs="Times New Roman"/>
          <w:sz w:val="24"/>
          <w:szCs w:val="24"/>
          <w:shd w:val="clear" w:color="auto" w:fill="FFFFFF"/>
        </w:rPr>
        <w:t>melyek pusztán esetlegesek, vagy szituatívak. Így értékeli</w:t>
      </w:r>
      <w:r w:rsidR="00C5701F" w:rsidRPr="00136558">
        <w:rPr>
          <w:rFonts w:ascii="Times New Roman" w:hAnsi="Times New Roman" w:cs="Times New Roman"/>
          <w:sz w:val="24"/>
          <w:szCs w:val="24"/>
          <w:shd w:val="clear" w:color="auto" w:fill="FFFFFF"/>
        </w:rPr>
        <w:t xml:space="preserve"> </w:t>
      </w:r>
      <w:r w:rsidR="0074442A" w:rsidRPr="00136558">
        <w:rPr>
          <w:rFonts w:ascii="Times New Roman" w:hAnsi="Times New Roman" w:cs="Times New Roman"/>
          <w:sz w:val="24"/>
          <w:szCs w:val="24"/>
          <w:shd w:val="clear" w:color="auto" w:fill="FFFFFF"/>
        </w:rPr>
        <w:t>a</w:t>
      </w:r>
      <w:r w:rsidR="000204BB" w:rsidRPr="00136558">
        <w:rPr>
          <w:rFonts w:ascii="Times New Roman" w:hAnsi="Times New Roman" w:cs="Times New Roman"/>
          <w:sz w:val="24"/>
          <w:szCs w:val="24"/>
          <w:shd w:val="clear" w:color="auto" w:fill="FFFFFF"/>
        </w:rPr>
        <w:t>z elkövetés időtartamát</w:t>
      </w:r>
      <w:r w:rsidRPr="00136558">
        <w:rPr>
          <w:rFonts w:ascii="Times New Roman" w:hAnsi="Times New Roman" w:cs="Times New Roman"/>
          <w:sz w:val="24"/>
          <w:szCs w:val="24"/>
          <w:shd w:val="clear" w:color="auto" w:fill="FFFFFF"/>
        </w:rPr>
        <w:t>,</w:t>
      </w:r>
      <w:r w:rsidR="0074442A" w:rsidRPr="00136558">
        <w:rPr>
          <w:rFonts w:ascii="Times New Roman" w:hAnsi="Times New Roman" w:cs="Times New Roman"/>
          <w:sz w:val="24"/>
          <w:szCs w:val="24"/>
          <w:shd w:val="clear" w:color="auto" w:fill="FFFFFF"/>
        </w:rPr>
        <w:t xml:space="preserve"> a fizikai-le</w:t>
      </w:r>
      <w:r w:rsidR="000204BB" w:rsidRPr="00136558">
        <w:rPr>
          <w:rFonts w:ascii="Times New Roman" w:hAnsi="Times New Roman" w:cs="Times New Roman"/>
          <w:sz w:val="24"/>
          <w:szCs w:val="24"/>
          <w:shd w:val="clear" w:color="auto" w:fill="FFFFFF"/>
        </w:rPr>
        <w:t>lki hatások egyéni érzetét,</w:t>
      </w:r>
      <w:r w:rsidR="00C5701F" w:rsidRPr="00136558">
        <w:rPr>
          <w:rFonts w:ascii="Times New Roman" w:hAnsi="Times New Roman" w:cs="Times New Roman"/>
          <w:sz w:val="24"/>
          <w:szCs w:val="24"/>
          <w:shd w:val="clear" w:color="auto" w:fill="FFFFFF"/>
        </w:rPr>
        <w:t xml:space="preserve"> </w:t>
      </w:r>
      <w:r w:rsidR="0074442A" w:rsidRPr="00136558">
        <w:rPr>
          <w:rFonts w:ascii="Times New Roman" w:hAnsi="Times New Roman" w:cs="Times New Roman"/>
          <w:sz w:val="24"/>
          <w:szCs w:val="24"/>
          <w:shd w:val="clear" w:color="auto" w:fill="FFFFFF"/>
        </w:rPr>
        <w:t xml:space="preserve">valamint a </w:t>
      </w:r>
      <w:r w:rsidRPr="00136558">
        <w:rPr>
          <w:rFonts w:ascii="Times New Roman" w:hAnsi="Times New Roman" w:cs="Times New Roman"/>
          <w:sz w:val="24"/>
          <w:szCs w:val="24"/>
          <w:shd w:val="clear" w:color="auto" w:fill="FFFFFF"/>
        </w:rPr>
        <w:t>végr</w:t>
      </w:r>
      <w:r w:rsidR="000204BB" w:rsidRPr="00136558">
        <w:rPr>
          <w:rFonts w:ascii="Times New Roman" w:hAnsi="Times New Roman" w:cs="Times New Roman"/>
          <w:sz w:val="24"/>
          <w:szCs w:val="24"/>
          <w:shd w:val="clear" w:color="auto" w:fill="FFFFFF"/>
        </w:rPr>
        <w:t>ehajtás eszközét és módját</w:t>
      </w:r>
      <w:r w:rsidRPr="00136558">
        <w:rPr>
          <w:rFonts w:ascii="Times New Roman" w:hAnsi="Times New Roman" w:cs="Times New Roman"/>
          <w:sz w:val="24"/>
          <w:szCs w:val="24"/>
          <w:shd w:val="clear" w:color="auto" w:fill="FFFFFF"/>
        </w:rPr>
        <w:t>.</w:t>
      </w:r>
    </w:p>
    <w:p w:rsidR="0085570C" w:rsidRPr="00136558" w:rsidRDefault="006A168B" w:rsidP="0085570C">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Az embertelen bánásmódról megállapítható, hogy a</w:t>
      </w:r>
      <w:r w:rsidR="00447321" w:rsidRPr="00136558">
        <w:rPr>
          <w:rFonts w:ascii="Times New Roman" w:hAnsi="Times New Roman" w:cs="Times New Roman"/>
          <w:sz w:val="24"/>
          <w:szCs w:val="24"/>
        </w:rPr>
        <w:t>zok a</w:t>
      </w:r>
      <w:r w:rsidRPr="00136558">
        <w:rPr>
          <w:rFonts w:ascii="Times New Roman" w:hAnsi="Times New Roman" w:cs="Times New Roman"/>
          <w:sz w:val="24"/>
          <w:szCs w:val="24"/>
        </w:rPr>
        <w:t xml:space="preserve"> bántalmazások sorolható</w:t>
      </w:r>
      <w:r w:rsidR="008072F8" w:rsidRPr="00136558">
        <w:rPr>
          <w:rFonts w:ascii="Times New Roman" w:hAnsi="Times New Roman" w:cs="Times New Roman"/>
          <w:sz w:val="24"/>
          <w:szCs w:val="24"/>
        </w:rPr>
        <w:t>a</w:t>
      </w:r>
      <w:r w:rsidRPr="00136558">
        <w:rPr>
          <w:rFonts w:ascii="Times New Roman" w:hAnsi="Times New Roman" w:cs="Times New Roman"/>
          <w:sz w:val="24"/>
          <w:szCs w:val="24"/>
        </w:rPr>
        <w:t>k ebbe a kategóriában, amelyek nem elég számottevőek ahhoz, hogy kínzásnak minősüljenek</w:t>
      </w:r>
      <w:r w:rsidR="00447321" w:rsidRPr="00136558">
        <w:rPr>
          <w:rFonts w:ascii="Times New Roman" w:hAnsi="Times New Roman" w:cs="Times New Roman"/>
          <w:sz w:val="24"/>
          <w:szCs w:val="24"/>
        </w:rPr>
        <w:t xml:space="preserve">, és ezek inkább fizikai, mintsem lelki </w:t>
      </w:r>
      <w:r w:rsidR="00373E24" w:rsidRPr="00136558">
        <w:rPr>
          <w:rFonts w:ascii="Times New Roman" w:hAnsi="Times New Roman" w:cs="Times New Roman"/>
          <w:sz w:val="24"/>
          <w:szCs w:val="24"/>
        </w:rPr>
        <w:t>abúzusok</w:t>
      </w:r>
      <w:r w:rsidRPr="00136558">
        <w:rPr>
          <w:rFonts w:ascii="Times New Roman" w:hAnsi="Times New Roman" w:cs="Times New Roman"/>
          <w:sz w:val="24"/>
          <w:szCs w:val="24"/>
        </w:rPr>
        <w:t>.</w:t>
      </w:r>
    </w:p>
    <w:p w:rsidR="00373E24" w:rsidRPr="00136558" w:rsidRDefault="006A168B" w:rsidP="00FE1C43">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Végezetül a megalázó bánásmóddal kapcsolatban megjegyzendő, hogy a megalázó bánásmód </w:t>
      </w:r>
      <w:r w:rsidR="00D178A9" w:rsidRPr="00136558">
        <w:rPr>
          <w:rFonts w:ascii="Times New Roman" w:hAnsi="Times New Roman" w:cs="Times New Roman"/>
          <w:sz w:val="24"/>
          <w:szCs w:val="24"/>
        </w:rPr>
        <w:t xml:space="preserve">az elkövető önkényével és a sértett szorongásával, alsóbbrendűség-érzetével </w:t>
      </w:r>
      <w:r w:rsidR="00FB4FBD" w:rsidRPr="00136558">
        <w:rPr>
          <w:rFonts w:ascii="Times New Roman" w:hAnsi="Times New Roman" w:cs="Times New Roman"/>
          <w:sz w:val="24"/>
          <w:szCs w:val="24"/>
        </w:rPr>
        <w:t>áll</w:t>
      </w:r>
      <w:r w:rsidR="00D178A9" w:rsidRPr="00136558">
        <w:rPr>
          <w:rFonts w:ascii="Times New Roman" w:hAnsi="Times New Roman" w:cs="Times New Roman"/>
          <w:sz w:val="24"/>
          <w:szCs w:val="24"/>
        </w:rPr>
        <w:t xml:space="preserve"> össze</w:t>
      </w:r>
      <w:r w:rsidR="00FB4FBD" w:rsidRPr="00136558">
        <w:rPr>
          <w:rFonts w:ascii="Times New Roman" w:hAnsi="Times New Roman" w:cs="Times New Roman"/>
          <w:sz w:val="24"/>
          <w:szCs w:val="24"/>
        </w:rPr>
        <w:t xml:space="preserve">függésben, mely cselekmény a sértett emberi méltóságába </w:t>
      </w:r>
      <w:r w:rsidR="001312D9" w:rsidRPr="00136558">
        <w:rPr>
          <w:rFonts w:ascii="Times New Roman" w:hAnsi="Times New Roman" w:cs="Times New Roman"/>
          <w:sz w:val="24"/>
          <w:szCs w:val="24"/>
        </w:rPr>
        <w:t xml:space="preserve">történő </w:t>
      </w:r>
      <w:r w:rsidR="00FB4FBD" w:rsidRPr="00136558">
        <w:rPr>
          <w:rFonts w:ascii="Times New Roman" w:hAnsi="Times New Roman" w:cs="Times New Roman"/>
          <w:sz w:val="24"/>
          <w:szCs w:val="24"/>
        </w:rPr>
        <w:t>komoly beavatkozást jelent</w:t>
      </w:r>
      <w:r w:rsidR="00D178A9" w:rsidRPr="00136558">
        <w:rPr>
          <w:rFonts w:ascii="Times New Roman" w:hAnsi="Times New Roman" w:cs="Times New Roman"/>
          <w:sz w:val="24"/>
          <w:szCs w:val="24"/>
        </w:rPr>
        <w:t>.</w:t>
      </w:r>
      <w:r w:rsidR="00373E24" w:rsidRPr="00136558">
        <w:rPr>
          <w:rFonts w:ascii="Times New Roman" w:hAnsi="Times New Roman" w:cs="Times New Roman"/>
          <w:sz w:val="24"/>
          <w:szCs w:val="24"/>
        </w:rPr>
        <w:t xml:space="preserve"> Így az embertelen bánásmóddal ellentétben, a megalázó bánásmód lelki bántalmazást valósít meg, mely a sérelmet szenvedett félben komoly megszégyenülés-érzést okoz.</w:t>
      </w:r>
    </w:p>
    <w:p w:rsidR="00FE1C43" w:rsidRPr="00136558" w:rsidRDefault="00E267A8" w:rsidP="00323581">
      <w:pPr>
        <w:autoSpaceDE w:val="0"/>
        <w:autoSpaceDN w:val="0"/>
        <w:adjustRightInd w:val="0"/>
        <w:spacing w:after="360"/>
        <w:ind w:firstLine="709"/>
        <w:rPr>
          <w:rFonts w:ascii="Times New Roman" w:hAnsi="Times New Roman" w:cs="Times New Roman"/>
          <w:sz w:val="24"/>
          <w:szCs w:val="24"/>
        </w:rPr>
      </w:pPr>
      <w:r w:rsidRPr="00136558">
        <w:rPr>
          <w:rFonts w:ascii="Times New Roman" w:hAnsi="Times New Roman" w:cs="Times New Roman"/>
          <w:sz w:val="24"/>
          <w:szCs w:val="24"/>
        </w:rPr>
        <w:t xml:space="preserve">Bár az EJEE meglehetősen szűkszavú a kínzás tilalma tekintetében, így definíció-alkotásba sem bocsátkozik, mégis úgy vélem, a szabályozás elégséges, és nem lenne kívánatos, hogy az Egyezmény fogalomalkotást tartalmazzon. </w:t>
      </w:r>
      <w:r w:rsidR="00D86113" w:rsidRPr="00136558">
        <w:rPr>
          <w:rFonts w:ascii="Times New Roman" w:hAnsi="Times New Roman" w:cs="Times New Roman"/>
          <w:sz w:val="24"/>
          <w:szCs w:val="24"/>
        </w:rPr>
        <w:t>Két okból kifolyólag képviselem ezt az álláspontot. E</w:t>
      </w:r>
      <w:r w:rsidRPr="00136558">
        <w:rPr>
          <w:rFonts w:ascii="Times New Roman" w:hAnsi="Times New Roman" w:cs="Times New Roman"/>
          <w:sz w:val="24"/>
          <w:szCs w:val="24"/>
        </w:rPr>
        <w:t>gyrészt</w:t>
      </w:r>
      <w:r w:rsidR="00D86113" w:rsidRPr="00136558">
        <w:rPr>
          <w:rFonts w:ascii="Times New Roman" w:hAnsi="Times New Roman" w:cs="Times New Roman"/>
          <w:sz w:val="24"/>
          <w:szCs w:val="24"/>
        </w:rPr>
        <w:t>, mert</w:t>
      </w:r>
      <w:r w:rsidRPr="00136558">
        <w:rPr>
          <w:rFonts w:ascii="Times New Roman" w:hAnsi="Times New Roman" w:cs="Times New Roman"/>
          <w:sz w:val="24"/>
          <w:szCs w:val="24"/>
        </w:rPr>
        <w:t xml:space="preserve"> valamennyi </w:t>
      </w:r>
      <w:r w:rsidR="00D86113" w:rsidRPr="00136558">
        <w:rPr>
          <w:rFonts w:ascii="Times New Roman" w:hAnsi="Times New Roman" w:cs="Times New Roman"/>
          <w:sz w:val="24"/>
          <w:szCs w:val="24"/>
        </w:rPr>
        <w:t>ügy</w:t>
      </w:r>
      <w:r w:rsidRPr="00136558">
        <w:rPr>
          <w:rFonts w:ascii="Times New Roman" w:hAnsi="Times New Roman" w:cs="Times New Roman"/>
          <w:sz w:val="24"/>
          <w:szCs w:val="24"/>
        </w:rPr>
        <w:t xml:space="preserve"> annyira sajátságos, hogy a Bíróság minden </w:t>
      </w:r>
      <w:r w:rsidR="00D86113" w:rsidRPr="00136558">
        <w:rPr>
          <w:rFonts w:ascii="Times New Roman" w:hAnsi="Times New Roman" w:cs="Times New Roman"/>
          <w:sz w:val="24"/>
          <w:szCs w:val="24"/>
        </w:rPr>
        <w:t>alkalommal</w:t>
      </w:r>
      <w:r w:rsidRPr="00136558">
        <w:rPr>
          <w:rFonts w:ascii="Times New Roman" w:hAnsi="Times New Roman" w:cs="Times New Roman"/>
          <w:sz w:val="24"/>
          <w:szCs w:val="24"/>
        </w:rPr>
        <w:t xml:space="preserve"> csak az eset összes</w:t>
      </w:r>
      <w:r w:rsidR="00D86113" w:rsidRPr="00136558">
        <w:rPr>
          <w:rFonts w:ascii="Times New Roman" w:hAnsi="Times New Roman" w:cs="Times New Roman"/>
          <w:sz w:val="24"/>
          <w:szCs w:val="24"/>
        </w:rPr>
        <w:t>, egyedi</w:t>
      </w:r>
      <w:r w:rsidRPr="00136558">
        <w:rPr>
          <w:rFonts w:ascii="Times New Roman" w:hAnsi="Times New Roman" w:cs="Times New Roman"/>
          <w:sz w:val="24"/>
          <w:szCs w:val="24"/>
        </w:rPr>
        <w:t xml:space="preserve"> körülményének </w:t>
      </w:r>
      <w:r w:rsidR="00D86113" w:rsidRPr="00136558">
        <w:rPr>
          <w:rFonts w:ascii="Times New Roman" w:hAnsi="Times New Roman" w:cs="Times New Roman"/>
          <w:sz w:val="24"/>
          <w:szCs w:val="24"/>
        </w:rPr>
        <w:t>részletekbe menő vizsgálata, és hosszas mérlegelés után tud állást foglalni a minősítés kérdésében. Így nem lá</w:t>
      </w:r>
      <w:r w:rsidR="004C1D83" w:rsidRPr="00136558">
        <w:rPr>
          <w:rFonts w:ascii="Times New Roman" w:hAnsi="Times New Roman" w:cs="Times New Roman"/>
          <w:sz w:val="24"/>
          <w:szCs w:val="24"/>
        </w:rPr>
        <w:t>tnám</w:t>
      </w:r>
      <w:r w:rsidR="00D86113" w:rsidRPr="00136558">
        <w:rPr>
          <w:rFonts w:ascii="Times New Roman" w:hAnsi="Times New Roman" w:cs="Times New Roman"/>
          <w:sz w:val="24"/>
          <w:szCs w:val="24"/>
        </w:rPr>
        <w:t xml:space="preserve"> értelmét egy olyan keret</w:t>
      </w:r>
      <w:r w:rsidR="00BA27AC" w:rsidRPr="00136558">
        <w:rPr>
          <w:rFonts w:ascii="Times New Roman" w:hAnsi="Times New Roman" w:cs="Times New Roman"/>
          <w:sz w:val="24"/>
          <w:szCs w:val="24"/>
        </w:rPr>
        <w:t xml:space="preserve">szabály </w:t>
      </w:r>
      <w:r w:rsidR="00BA27AC" w:rsidRPr="00136558">
        <w:rPr>
          <w:rFonts w:ascii="Times New Roman" w:hAnsi="Times New Roman" w:cs="Times New Roman"/>
          <w:sz w:val="24"/>
          <w:szCs w:val="24"/>
        </w:rPr>
        <w:lastRenderedPageBreak/>
        <w:t xml:space="preserve">megalkotásának, mely </w:t>
      </w:r>
      <w:r w:rsidR="00D86113" w:rsidRPr="00136558">
        <w:rPr>
          <w:rFonts w:ascii="Times New Roman" w:hAnsi="Times New Roman" w:cs="Times New Roman"/>
          <w:sz w:val="24"/>
          <w:szCs w:val="24"/>
        </w:rPr>
        <w:t xml:space="preserve">annyira általános, hogy bár </w:t>
      </w:r>
      <w:proofErr w:type="gramStart"/>
      <w:r w:rsidR="00D86113" w:rsidRPr="00136558">
        <w:rPr>
          <w:rFonts w:ascii="Times New Roman" w:hAnsi="Times New Roman" w:cs="Times New Roman"/>
          <w:sz w:val="24"/>
          <w:szCs w:val="24"/>
        </w:rPr>
        <w:t>minden esetre</w:t>
      </w:r>
      <w:proofErr w:type="gramEnd"/>
      <w:r w:rsidR="00D86113" w:rsidRPr="00136558">
        <w:rPr>
          <w:rFonts w:ascii="Times New Roman" w:hAnsi="Times New Roman" w:cs="Times New Roman"/>
          <w:sz w:val="24"/>
          <w:szCs w:val="24"/>
        </w:rPr>
        <w:t xml:space="preserve"> alkalmazható</w:t>
      </w:r>
      <w:r w:rsidR="00042F29" w:rsidRPr="00136558">
        <w:rPr>
          <w:rFonts w:ascii="Times New Roman" w:hAnsi="Times New Roman" w:cs="Times New Roman"/>
          <w:sz w:val="24"/>
          <w:szCs w:val="24"/>
        </w:rPr>
        <w:t xml:space="preserve"> lenne</w:t>
      </w:r>
      <w:r w:rsidR="00D86113" w:rsidRPr="00136558">
        <w:rPr>
          <w:rFonts w:ascii="Times New Roman" w:hAnsi="Times New Roman" w:cs="Times New Roman"/>
          <w:sz w:val="24"/>
          <w:szCs w:val="24"/>
        </w:rPr>
        <w:t>, ám valódi tartalmat mégsem hordoz</w:t>
      </w:r>
      <w:r w:rsidR="00042F29" w:rsidRPr="00136558">
        <w:rPr>
          <w:rFonts w:ascii="Times New Roman" w:hAnsi="Times New Roman" w:cs="Times New Roman"/>
          <w:sz w:val="24"/>
          <w:szCs w:val="24"/>
        </w:rPr>
        <w:t>na</w:t>
      </w:r>
      <w:r w:rsidR="00D86113" w:rsidRPr="00136558">
        <w:rPr>
          <w:rFonts w:ascii="Times New Roman" w:hAnsi="Times New Roman" w:cs="Times New Roman"/>
          <w:sz w:val="24"/>
          <w:szCs w:val="24"/>
        </w:rPr>
        <w:t xml:space="preserve">, és ezáltal továbbra is az </w:t>
      </w:r>
      <w:proofErr w:type="spellStart"/>
      <w:r w:rsidR="00D86113" w:rsidRPr="00136558">
        <w:rPr>
          <w:rFonts w:ascii="Times New Roman" w:hAnsi="Times New Roman" w:cs="Times New Roman"/>
          <w:sz w:val="24"/>
          <w:szCs w:val="24"/>
        </w:rPr>
        <w:t>EJEB-re</w:t>
      </w:r>
      <w:proofErr w:type="spellEnd"/>
      <w:r w:rsidR="00D86113" w:rsidRPr="00136558">
        <w:rPr>
          <w:rFonts w:ascii="Times New Roman" w:hAnsi="Times New Roman" w:cs="Times New Roman"/>
          <w:sz w:val="24"/>
          <w:szCs w:val="24"/>
        </w:rPr>
        <w:t xml:space="preserve"> hárulna a</w:t>
      </w:r>
      <w:r w:rsidR="00042F29" w:rsidRPr="00136558">
        <w:rPr>
          <w:rFonts w:ascii="Times New Roman" w:hAnsi="Times New Roman" w:cs="Times New Roman"/>
          <w:sz w:val="24"/>
          <w:szCs w:val="24"/>
        </w:rPr>
        <w:t xml:space="preserve"> pontos fogalomalkotás</w:t>
      </w:r>
      <w:r w:rsidR="00D86113" w:rsidRPr="00136558">
        <w:rPr>
          <w:rFonts w:ascii="Times New Roman" w:hAnsi="Times New Roman" w:cs="Times New Roman"/>
          <w:sz w:val="24"/>
          <w:szCs w:val="24"/>
        </w:rPr>
        <w:t xml:space="preserve"> feladata – nem g</w:t>
      </w:r>
      <w:r w:rsidR="004C1D83" w:rsidRPr="00136558">
        <w:rPr>
          <w:rFonts w:ascii="Times New Roman" w:hAnsi="Times New Roman" w:cs="Times New Roman"/>
          <w:sz w:val="24"/>
          <w:szCs w:val="24"/>
        </w:rPr>
        <w:t>ondolnám</w:t>
      </w:r>
      <w:r w:rsidR="00042F29" w:rsidRPr="00136558">
        <w:rPr>
          <w:rFonts w:ascii="Times New Roman" w:hAnsi="Times New Roman" w:cs="Times New Roman"/>
          <w:sz w:val="24"/>
          <w:szCs w:val="24"/>
        </w:rPr>
        <w:t>, hogy egy ilyen norma bármennyire is megkönnyítené a jogalkalmazást</w:t>
      </w:r>
      <w:r w:rsidR="00D86113" w:rsidRPr="00136558">
        <w:rPr>
          <w:rFonts w:ascii="Times New Roman" w:hAnsi="Times New Roman" w:cs="Times New Roman"/>
          <w:sz w:val="24"/>
          <w:szCs w:val="24"/>
        </w:rPr>
        <w:t>. Másrészt, napjainkban, a felgyorsult globalizáció korában, úgy vélem, egy kimunkáltabb</w:t>
      </w:r>
      <w:r w:rsidR="00042F29" w:rsidRPr="00136558">
        <w:rPr>
          <w:rFonts w:ascii="Times New Roman" w:hAnsi="Times New Roman" w:cs="Times New Roman"/>
          <w:sz w:val="24"/>
          <w:szCs w:val="24"/>
        </w:rPr>
        <w:t>, részletesebb</w:t>
      </w:r>
      <w:r w:rsidR="00D86113" w:rsidRPr="00136558">
        <w:rPr>
          <w:rFonts w:ascii="Times New Roman" w:hAnsi="Times New Roman" w:cs="Times New Roman"/>
          <w:sz w:val="24"/>
          <w:szCs w:val="24"/>
        </w:rPr>
        <w:t xml:space="preserve"> szabály nem tudna lépést tartani a társadalmi változásokkal, és </w:t>
      </w:r>
      <w:r w:rsidR="00042F29" w:rsidRPr="00136558">
        <w:rPr>
          <w:rFonts w:ascii="Times New Roman" w:hAnsi="Times New Roman" w:cs="Times New Roman"/>
          <w:sz w:val="24"/>
          <w:szCs w:val="24"/>
        </w:rPr>
        <w:t xml:space="preserve">– ahogyan </w:t>
      </w:r>
      <w:r w:rsidR="00D86113" w:rsidRPr="00136558">
        <w:rPr>
          <w:rFonts w:ascii="Times New Roman" w:hAnsi="Times New Roman" w:cs="Times New Roman"/>
          <w:sz w:val="24"/>
          <w:szCs w:val="24"/>
        </w:rPr>
        <w:t>az</w:t>
      </w:r>
      <w:r w:rsidR="00042F29" w:rsidRPr="00136558">
        <w:rPr>
          <w:rFonts w:ascii="Times New Roman" w:hAnsi="Times New Roman" w:cs="Times New Roman"/>
          <w:sz w:val="24"/>
          <w:szCs w:val="24"/>
        </w:rPr>
        <w:t xml:space="preserve">t az UNCAT esetében is láthattuk – néhány </w:t>
      </w:r>
      <w:r w:rsidR="00D86113" w:rsidRPr="00136558">
        <w:rPr>
          <w:rFonts w:ascii="Times New Roman" w:hAnsi="Times New Roman" w:cs="Times New Roman"/>
          <w:sz w:val="24"/>
          <w:szCs w:val="24"/>
        </w:rPr>
        <w:t>év elteltével</w:t>
      </w:r>
      <w:r w:rsidR="00042F29" w:rsidRPr="00136558">
        <w:rPr>
          <w:rFonts w:ascii="Times New Roman" w:hAnsi="Times New Roman" w:cs="Times New Roman"/>
          <w:sz w:val="24"/>
          <w:szCs w:val="24"/>
        </w:rPr>
        <w:t xml:space="preserve"> könnyen idejét múlttá,</w:t>
      </w:r>
      <w:r w:rsidR="00D86113" w:rsidRPr="00136558">
        <w:rPr>
          <w:rFonts w:ascii="Times New Roman" w:hAnsi="Times New Roman" w:cs="Times New Roman"/>
          <w:sz w:val="24"/>
          <w:szCs w:val="24"/>
        </w:rPr>
        <w:t xml:space="preserve"> meghaladottá válna.</w:t>
      </w:r>
    </w:p>
    <w:p w:rsidR="007F611F" w:rsidRPr="00136558" w:rsidRDefault="001A71A5" w:rsidP="000204BB">
      <w:pPr>
        <w:autoSpaceDE w:val="0"/>
        <w:autoSpaceDN w:val="0"/>
        <w:adjustRightInd w:val="0"/>
        <w:rPr>
          <w:rFonts w:ascii="Times New Roman" w:hAnsi="Times New Roman" w:cs="Times New Roman"/>
          <w:b/>
          <w:i/>
          <w:sz w:val="28"/>
          <w:szCs w:val="28"/>
        </w:rPr>
      </w:pPr>
      <w:r w:rsidRPr="00136558">
        <w:rPr>
          <w:rFonts w:ascii="Times New Roman" w:hAnsi="Times New Roman" w:cs="Times New Roman"/>
          <w:b/>
          <w:i/>
          <w:sz w:val="28"/>
          <w:szCs w:val="28"/>
        </w:rPr>
        <w:t>4.2. Szabadsághoz és biztonsághoz való jog</w:t>
      </w:r>
    </w:p>
    <w:p w:rsidR="008E55F3" w:rsidRPr="00136558" w:rsidRDefault="001A71A5" w:rsidP="00E16E0E">
      <w:pPr>
        <w:autoSpaceDE w:val="0"/>
        <w:autoSpaceDN w:val="0"/>
        <w:adjustRightInd w:val="0"/>
        <w:rPr>
          <w:rFonts w:ascii="Times New Roman" w:hAnsi="Times New Roman" w:cs="Times New Roman"/>
          <w:sz w:val="24"/>
          <w:szCs w:val="24"/>
        </w:rPr>
      </w:pPr>
      <w:r w:rsidRPr="00136558">
        <w:rPr>
          <w:rFonts w:ascii="Times New Roman" w:hAnsi="Times New Roman" w:cs="Times New Roman"/>
          <w:b/>
          <w:i/>
          <w:sz w:val="24"/>
          <w:szCs w:val="24"/>
        </w:rPr>
        <w:t xml:space="preserve">4.2.1. A szabadsághoz és biztonsághoz való jogról általában. </w:t>
      </w:r>
      <w:r w:rsidR="00523EC5" w:rsidRPr="00136558">
        <w:rPr>
          <w:rFonts w:ascii="Times New Roman" w:hAnsi="Times New Roman" w:cs="Times New Roman"/>
          <w:sz w:val="24"/>
          <w:szCs w:val="24"/>
        </w:rPr>
        <w:t>Az EJENY rögzíti, hogy minden emberi lény szabadnak, egyenlő méltósággal és jogokkal születik, továbbá, hogy senkit sem lehet önkényesen letartóztatni, fogva tartani vagy száműzni.</w:t>
      </w:r>
      <w:r w:rsidR="00523EC5" w:rsidRPr="00136558">
        <w:rPr>
          <w:rStyle w:val="Lbjegyzet-hivatkozs"/>
          <w:rFonts w:ascii="Times New Roman" w:hAnsi="Times New Roman" w:cs="Times New Roman"/>
          <w:sz w:val="24"/>
          <w:szCs w:val="24"/>
        </w:rPr>
        <w:footnoteReference w:id="96"/>
      </w:r>
      <w:r w:rsidR="00523EC5" w:rsidRPr="00136558">
        <w:rPr>
          <w:rFonts w:ascii="Times New Roman" w:hAnsi="Times New Roman" w:cs="Times New Roman"/>
          <w:sz w:val="24"/>
          <w:szCs w:val="24"/>
        </w:rPr>
        <w:t xml:space="preserve"> Az EJEE </w:t>
      </w:r>
      <w:r w:rsidR="008E55F3" w:rsidRPr="00136558">
        <w:rPr>
          <w:rFonts w:ascii="Times New Roman" w:hAnsi="Times New Roman" w:cs="Times New Roman"/>
          <w:sz w:val="24"/>
          <w:szCs w:val="24"/>
        </w:rPr>
        <w:t>ezzel összhangban</w:t>
      </w:r>
      <w:r w:rsidR="00523EC5" w:rsidRPr="00136558">
        <w:rPr>
          <w:rFonts w:ascii="Times New Roman" w:hAnsi="Times New Roman" w:cs="Times New Roman"/>
          <w:sz w:val="24"/>
          <w:szCs w:val="24"/>
        </w:rPr>
        <w:t xml:space="preserve"> deklarálja, hogy mindenkinek joga van a szabadságra és a személyi biztonságra, majd taxatíve felsorolja azokat a kivételes eseteket, amikor a jogkorlátozás törvényesnek minősülhet.</w:t>
      </w:r>
      <w:r w:rsidR="00523EC5" w:rsidRPr="00136558">
        <w:rPr>
          <w:rStyle w:val="Lbjegyzet-hivatkozs"/>
          <w:rFonts w:ascii="Times New Roman" w:hAnsi="Times New Roman" w:cs="Times New Roman"/>
          <w:sz w:val="24"/>
          <w:szCs w:val="24"/>
        </w:rPr>
        <w:footnoteReference w:id="97"/>
      </w:r>
    </w:p>
    <w:p w:rsidR="001A71A5" w:rsidRPr="00136558" w:rsidRDefault="008E55F3" w:rsidP="008E55F3">
      <w:pPr>
        <w:autoSpaceDE w:val="0"/>
        <w:autoSpaceDN w:val="0"/>
        <w:adjustRightInd w:val="0"/>
        <w:ind w:firstLine="709"/>
        <w:rPr>
          <w:rFonts w:ascii="Times New Roman" w:hAnsi="Times New Roman" w:cs="Times New Roman"/>
          <w:b/>
          <w:i/>
          <w:sz w:val="28"/>
          <w:szCs w:val="28"/>
        </w:rPr>
      </w:pPr>
      <w:r w:rsidRPr="00136558">
        <w:rPr>
          <w:rFonts w:ascii="Times New Roman" w:hAnsi="Times New Roman" w:cs="Times New Roman"/>
          <w:sz w:val="24"/>
          <w:szCs w:val="24"/>
        </w:rPr>
        <w:t xml:space="preserve">A nemzetközi jog tehát valamennyi ember szabadságát és biztonságát védelemben részesíti, ami azt jelenti, hogy az e jogokba történő beavatkozástól – bizonyos meghatározott és korlátozott kivételeket leszámítva – mindenki tartózkodni köteles. </w:t>
      </w:r>
      <w:r w:rsidR="0034513C" w:rsidRPr="00136558">
        <w:rPr>
          <w:rFonts w:ascii="Times New Roman" w:hAnsi="Times New Roman" w:cs="Times New Roman"/>
          <w:sz w:val="24"/>
          <w:szCs w:val="24"/>
        </w:rPr>
        <w:t>A fenti követelménynek</w:t>
      </w:r>
      <w:r w:rsidR="00B207D5" w:rsidRPr="00136558">
        <w:rPr>
          <w:rFonts w:ascii="Times New Roman" w:hAnsi="Times New Roman" w:cs="Times New Roman"/>
          <w:sz w:val="24"/>
          <w:szCs w:val="24"/>
        </w:rPr>
        <w:t xml:space="preserve"> megfelelően, a</w:t>
      </w:r>
      <w:r w:rsidR="00523EC5" w:rsidRPr="00136558">
        <w:rPr>
          <w:rFonts w:ascii="Times New Roman" w:hAnsi="Times New Roman" w:cs="Times New Roman"/>
          <w:sz w:val="24"/>
          <w:szCs w:val="24"/>
        </w:rPr>
        <w:t xml:space="preserve">z államoknak </w:t>
      </w:r>
      <w:r w:rsidR="001A71A5" w:rsidRPr="00136558">
        <w:rPr>
          <w:rFonts w:ascii="Times New Roman" w:hAnsi="Times New Roman" w:cs="Times New Roman"/>
          <w:sz w:val="24"/>
          <w:szCs w:val="24"/>
        </w:rPr>
        <w:t>kötelezettsége, hogy a terrorcselekménnyel gyanúsított, ill. vádolt terhelteket, csakúgy, mint más bűncselekmények elkövetőit, törvényes keretek között tartsák fogva.</w:t>
      </w:r>
      <w:r w:rsidR="001A71A5" w:rsidRPr="00136558">
        <w:rPr>
          <w:rStyle w:val="Lbjegyzet-hivatkozs"/>
          <w:rFonts w:ascii="Times New Roman" w:hAnsi="Times New Roman" w:cs="Times New Roman"/>
          <w:sz w:val="24"/>
          <w:szCs w:val="24"/>
        </w:rPr>
        <w:footnoteReference w:id="98"/>
      </w:r>
    </w:p>
    <w:p w:rsidR="00323581"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M</w:t>
      </w:r>
      <w:r w:rsidR="0010356B" w:rsidRPr="00136558">
        <w:rPr>
          <w:rFonts w:ascii="Times New Roman" w:hAnsi="Times New Roman" w:cs="Times New Roman"/>
          <w:sz w:val="24"/>
          <w:szCs w:val="24"/>
        </w:rPr>
        <w:t>indemellett, az is elfogadott</w:t>
      </w:r>
      <w:r w:rsidRPr="00136558">
        <w:rPr>
          <w:rFonts w:ascii="Times New Roman" w:hAnsi="Times New Roman" w:cs="Times New Roman"/>
          <w:sz w:val="24"/>
          <w:szCs w:val="24"/>
        </w:rPr>
        <w:t xml:space="preserve"> emberi jogi paradigma, hogy a fogva tartottak speciális védelemben kell, hogy részesüljenek különösen sérülékeny helyzetük miatt. </w:t>
      </w:r>
      <w:r w:rsidR="001F1DC8" w:rsidRPr="00136558">
        <w:rPr>
          <w:rFonts w:ascii="Times New Roman" w:hAnsi="Times New Roman" w:cs="Times New Roman"/>
          <w:sz w:val="24"/>
          <w:szCs w:val="24"/>
        </w:rPr>
        <w:t>Ennek oka, hogy</w:t>
      </w:r>
      <w:r w:rsidRPr="00136558">
        <w:rPr>
          <w:rFonts w:ascii="Times New Roman" w:hAnsi="Times New Roman" w:cs="Times New Roman"/>
          <w:sz w:val="24"/>
          <w:szCs w:val="24"/>
        </w:rPr>
        <w:t xml:space="preserve"> teljes mértékben és közvetlenül ki vannak szolgáltatva az államhatalomnak, ezáltal nagyobb az esélye annak, hogy valamilyen bántalmazás áldozataivá válnak.</w:t>
      </w:r>
      <w:r w:rsidR="0034513C" w:rsidRPr="00136558">
        <w:rPr>
          <w:rStyle w:val="Lbjegyzet-hivatkozs"/>
          <w:rFonts w:ascii="Times New Roman" w:hAnsi="Times New Roman" w:cs="Times New Roman"/>
          <w:sz w:val="24"/>
          <w:szCs w:val="24"/>
        </w:rPr>
        <w:footnoteReference w:id="99"/>
      </w:r>
      <w:r w:rsidRPr="00136558">
        <w:rPr>
          <w:rFonts w:ascii="Times New Roman" w:hAnsi="Times New Roman" w:cs="Times New Roman"/>
          <w:sz w:val="24"/>
          <w:szCs w:val="24"/>
        </w:rPr>
        <w:t xml:space="preserve"> A szabadsághoz és biztonsághoz való jog így tulajdonképpen a fogva tartás törvényessége és az eljárási garanciák </w:t>
      </w:r>
      <w:r w:rsidR="00323581">
        <w:rPr>
          <w:rFonts w:ascii="Times New Roman" w:hAnsi="Times New Roman" w:cs="Times New Roman"/>
          <w:sz w:val="24"/>
          <w:szCs w:val="24"/>
        </w:rPr>
        <w:t>fokmérőjének szerepét tölti be.</w:t>
      </w:r>
    </w:p>
    <w:p w:rsidR="0034513C" w:rsidRPr="00136558" w:rsidRDefault="00323581" w:rsidP="00323581">
      <w:pPr>
        <w:rPr>
          <w:rFonts w:ascii="Times New Roman" w:hAnsi="Times New Roman" w:cs="Times New Roman"/>
          <w:sz w:val="24"/>
          <w:szCs w:val="24"/>
        </w:rPr>
      </w:pPr>
      <w:r>
        <w:rPr>
          <w:rFonts w:ascii="Times New Roman" w:hAnsi="Times New Roman" w:cs="Times New Roman"/>
          <w:sz w:val="24"/>
          <w:szCs w:val="24"/>
        </w:rPr>
        <w:br w:type="page"/>
      </w:r>
    </w:p>
    <w:p w:rsidR="001A71A5" w:rsidRPr="00136558" w:rsidRDefault="0034513C"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lastRenderedPageBreak/>
        <w:t>Az általam megvizsgált jogesetek alapján arra a következtetésre jutottam, hogy a</w:t>
      </w:r>
      <w:r w:rsidR="001A71A5" w:rsidRPr="00136558">
        <w:rPr>
          <w:rFonts w:ascii="Times New Roman" w:hAnsi="Times New Roman" w:cs="Times New Roman"/>
          <w:sz w:val="24"/>
          <w:szCs w:val="24"/>
        </w:rPr>
        <w:t xml:space="preserve"> fogva tatással összefüggésben a jogsértéseknek három tipikus problémaköre különíthető el:</w:t>
      </w:r>
    </w:p>
    <w:p w:rsidR="001A71A5" w:rsidRPr="00136558" w:rsidRDefault="001A71A5" w:rsidP="003B5B5D">
      <w:pPr>
        <w:pStyle w:val="Listaszerbekezds"/>
        <w:numPr>
          <w:ilvl w:val="0"/>
          <w:numId w:val="19"/>
        </w:numPr>
        <w:autoSpaceDE w:val="0"/>
        <w:autoSpaceDN w:val="0"/>
        <w:adjustRightInd w:val="0"/>
        <w:ind w:left="0" w:firstLine="357"/>
        <w:rPr>
          <w:rFonts w:ascii="Times New Roman" w:hAnsi="Times New Roman" w:cs="Times New Roman"/>
          <w:b/>
          <w:i/>
          <w:sz w:val="24"/>
          <w:szCs w:val="24"/>
        </w:rPr>
      </w:pPr>
      <w:r w:rsidRPr="00136558">
        <w:rPr>
          <w:rFonts w:ascii="Times New Roman" w:hAnsi="Times New Roman" w:cs="Times New Roman"/>
          <w:sz w:val="24"/>
          <w:szCs w:val="24"/>
        </w:rPr>
        <w:t>a fogva tartás önkényessége;</w:t>
      </w:r>
    </w:p>
    <w:p w:rsidR="001A71A5" w:rsidRPr="00136558" w:rsidRDefault="001A71A5" w:rsidP="003B5B5D">
      <w:pPr>
        <w:pStyle w:val="Listaszerbekezds"/>
        <w:numPr>
          <w:ilvl w:val="0"/>
          <w:numId w:val="19"/>
        </w:numPr>
        <w:autoSpaceDE w:val="0"/>
        <w:autoSpaceDN w:val="0"/>
        <w:adjustRightInd w:val="0"/>
        <w:ind w:left="0" w:firstLine="357"/>
        <w:rPr>
          <w:rFonts w:ascii="Times New Roman" w:hAnsi="Times New Roman" w:cs="Times New Roman"/>
          <w:b/>
          <w:i/>
          <w:sz w:val="24"/>
          <w:szCs w:val="24"/>
        </w:rPr>
      </w:pPr>
      <w:r w:rsidRPr="00136558">
        <w:rPr>
          <w:rFonts w:ascii="Times New Roman" w:hAnsi="Times New Roman" w:cs="Times New Roman"/>
          <w:sz w:val="24"/>
          <w:szCs w:val="24"/>
        </w:rPr>
        <w:t xml:space="preserve">a szabadságuktól megfosztottak azon lehetőségeinek hiánya, hogy a fogva tartás törvényessége ügyében bírósághoz forduljanak, </w:t>
      </w:r>
      <w:r w:rsidR="003D76E8" w:rsidRPr="00136558">
        <w:rPr>
          <w:rFonts w:ascii="Times New Roman" w:hAnsi="Times New Roman" w:cs="Times New Roman"/>
          <w:sz w:val="24"/>
          <w:szCs w:val="24"/>
        </w:rPr>
        <w:t>továbbá</w:t>
      </w:r>
      <w:r w:rsidRPr="00136558">
        <w:rPr>
          <w:rFonts w:ascii="Times New Roman" w:hAnsi="Times New Roman" w:cs="Times New Roman"/>
          <w:sz w:val="24"/>
          <w:szCs w:val="24"/>
        </w:rPr>
        <w:t>, hogy a fogva tartás jogi alapját bíróság felülvizsgálja;</w:t>
      </w:r>
    </w:p>
    <w:p w:rsidR="001A71A5" w:rsidRPr="00136558" w:rsidRDefault="001A71A5" w:rsidP="003B5B5D">
      <w:pPr>
        <w:pStyle w:val="Listaszerbekezds"/>
        <w:numPr>
          <w:ilvl w:val="0"/>
          <w:numId w:val="19"/>
        </w:numPr>
        <w:autoSpaceDE w:val="0"/>
        <w:autoSpaceDN w:val="0"/>
        <w:adjustRightInd w:val="0"/>
        <w:ind w:left="0" w:firstLine="357"/>
        <w:rPr>
          <w:rFonts w:ascii="Times New Roman" w:hAnsi="Times New Roman" w:cs="Times New Roman"/>
          <w:b/>
          <w:i/>
          <w:sz w:val="24"/>
          <w:szCs w:val="24"/>
        </w:rPr>
      </w:pPr>
      <w:r w:rsidRPr="00136558">
        <w:rPr>
          <w:rFonts w:ascii="Times New Roman" w:hAnsi="Times New Roman" w:cs="Times New Roman"/>
          <w:sz w:val="24"/>
          <w:szCs w:val="24"/>
        </w:rPr>
        <w:t xml:space="preserve">végezetül, azoknak a jogosultságoknak a sérelme, amelyek a fogva tartott fizikai épségét garantálják, </w:t>
      </w:r>
      <w:r w:rsidR="003D76E8" w:rsidRPr="00136558">
        <w:rPr>
          <w:rFonts w:ascii="Times New Roman" w:hAnsi="Times New Roman" w:cs="Times New Roman"/>
          <w:sz w:val="24"/>
          <w:szCs w:val="24"/>
        </w:rPr>
        <w:t>valamint</w:t>
      </w:r>
      <w:r w:rsidRPr="00136558">
        <w:rPr>
          <w:rFonts w:ascii="Times New Roman" w:hAnsi="Times New Roman" w:cs="Times New Roman"/>
          <w:sz w:val="24"/>
          <w:szCs w:val="24"/>
        </w:rPr>
        <w:t xml:space="preserve"> a fegyelmi rendszerrel, a magánelzárással és a külvilággal</w:t>
      </w:r>
      <w:r w:rsidRPr="00136558">
        <w:rPr>
          <w:rStyle w:val="Lbjegyzet-hivatkozs"/>
          <w:rFonts w:ascii="Times New Roman" w:hAnsi="Times New Roman" w:cs="Times New Roman"/>
          <w:sz w:val="24"/>
          <w:szCs w:val="24"/>
        </w:rPr>
        <w:footnoteReference w:id="100"/>
      </w:r>
      <w:r w:rsidRPr="00136558">
        <w:rPr>
          <w:rFonts w:ascii="Times New Roman" w:hAnsi="Times New Roman" w:cs="Times New Roman"/>
          <w:sz w:val="24"/>
          <w:szCs w:val="24"/>
        </w:rPr>
        <w:t xml:space="preserve"> való kapcsolattartással kapcsolatban felmerülő jogsértések</w:t>
      </w:r>
      <w:r w:rsidR="00B207D5" w:rsidRPr="00136558">
        <w:rPr>
          <w:rFonts w:ascii="Times New Roman" w:hAnsi="Times New Roman" w:cs="Times New Roman"/>
          <w:sz w:val="24"/>
          <w:szCs w:val="24"/>
        </w:rPr>
        <w:t xml:space="preserve"> tartoznak ide</w:t>
      </w:r>
      <w:r w:rsidRPr="00136558">
        <w:rPr>
          <w:rFonts w:ascii="Times New Roman" w:hAnsi="Times New Roman" w:cs="Times New Roman"/>
          <w:sz w:val="24"/>
          <w:szCs w:val="24"/>
        </w:rPr>
        <w:t>.</w:t>
      </w:r>
    </w:p>
    <w:p w:rsidR="001A71A5" w:rsidRPr="00136558" w:rsidRDefault="00EB1E9F" w:rsidP="00C9343B">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 fentiek alapján megállapíthatjuk, hogy</w:t>
      </w:r>
      <w:r w:rsidR="001A71A5" w:rsidRPr="00136558">
        <w:rPr>
          <w:rFonts w:ascii="Times New Roman" w:hAnsi="Times New Roman" w:cs="Times New Roman"/>
          <w:sz w:val="24"/>
          <w:szCs w:val="24"/>
        </w:rPr>
        <w:t xml:space="preserve"> a terrorizmus elleni küzdelem kontextusában, a szabadsághoz és biztonsághoz való jogba beletartozik a jogi képviselővel való kapcsolattartás és a bírósági felülvizsgálat részjogosítványa, valamint a letartóztatás részletes indokolásának és a vád ismertetésének kötelezettsége.</w:t>
      </w:r>
    </w:p>
    <w:p w:rsidR="008E55F3" w:rsidRPr="00136558" w:rsidRDefault="001A71A5" w:rsidP="00C9343B">
      <w:pPr>
        <w:ind w:firstLine="709"/>
        <w:rPr>
          <w:rFonts w:ascii="Times New Roman" w:hAnsi="Times New Roman" w:cs="Times New Roman"/>
          <w:sz w:val="24"/>
          <w:szCs w:val="24"/>
        </w:rPr>
      </w:pPr>
      <w:r w:rsidRPr="00136558">
        <w:rPr>
          <w:rFonts w:ascii="Times New Roman" w:hAnsi="Times New Roman" w:cs="Times New Roman"/>
          <w:sz w:val="24"/>
          <w:szCs w:val="24"/>
        </w:rPr>
        <w:t>Az EJEE 5. cikk (1) bekezdése mintegy vélelmet állít fel amellett, hogy mindenkinek joga van a szabadságra és a személyi biztonsága, és ez a vélelem csak kivételes, tételesen felsorolt esetekben dönthető meg.</w:t>
      </w:r>
      <w:r w:rsidRPr="00136558">
        <w:rPr>
          <w:rStyle w:val="Lbjegyzet-hivatkozs"/>
          <w:rFonts w:ascii="Times New Roman" w:hAnsi="Times New Roman" w:cs="Times New Roman"/>
          <w:sz w:val="24"/>
          <w:szCs w:val="24"/>
        </w:rPr>
        <w:footnoteReference w:id="101"/>
      </w:r>
      <w:r w:rsidRPr="00136558">
        <w:rPr>
          <w:rFonts w:ascii="Times New Roman" w:hAnsi="Times New Roman" w:cs="Times New Roman"/>
          <w:sz w:val="24"/>
          <w:szCs w:val="24"/>
        </w:rPr>
        <w:t xml:space="preserve"> </w:t>
      </w:r>
      <w:r w:rsidR="00D14DEE" w:rsidRPr="00136558">
        <w:rPr>
          <w:rFonts w:ascii="Times New Roman" w:hAnsi="Times New Roman" w:cs="Times New Roman"/>
          <w:sz w:val="24"/>
          <w:szCs w:val="24"/>
        </w:rPr>
        <w:t>Annak ellenére, hogy az ártatlanság vélelmével az Egyezmény 6. cikk (2) bekezdése foglalkozik, ám m</w:t>
      </w:r>
      <w:r w:rsidR="00EF7E0D" w:rsidRPr="00136558">
        <w:rPr>
          <w:rFonts w:ascii="Times New Roman" w:hAnsi="Times New Roman" w:cs="Times New Roman"/>
          <w:sz w:val="24"/>
          <w:szCs w:val="24"/>
        </w:rPr>
        <w:t xml:space="preserve">ivel </w:t>
      </w:r>
      <w:r w:rsidR="00144BDE" w:rsidRPr="00136558">
        <w:rPr>
          <w:rFonts w:ascii="Times New Roman" w:hAnsi="Times New Roman" w:cs="Times New Roman"/>
          <w:sz w:val="24"/>
          <w:szCs w:val="24"/>
        </w:rPr>
        <w:t>a szabadsághoz és biztonsághoz való jog</w:t>
      </w:r>
      <w:r w:rsidR="00EF7E0D" w:rsidRPr="00136558">
        <w:rPr>
          <w:rFonts w:ascii="Times New Roman" w:hAnsi="Times New Roman" w:cs="Times New Roman"/>
          <w:sz w:val="24"/>
          <w:szCs w:val="24"/>
        </w:rPr>
        <w:t xml:space="preserve"> legáltalánosabb – bizonyos szigorú törvényi feltételek betartása mellett – jogszerű korlátját az előzetes letartóztatás képezi, ezért a Bíróság döntéseiben az </w:t>
      </w:r>
      <w:r w:rsidR="00144BDE" w:rsidRPr="00136558">
        <w:rPr>
          <w:rFonts w:ascii="Times New Roman" w:hAnsi="Times New Roman" w:cs="Times New Roman"/>
          <w:sz w:val="24"/>
          <w:szCs w:val="24"/>
        </w:rPr>
        <w:t>előbbivel</w:t>
      </w:r>
      <w:r w:rsidR="00EF7E0D" w:rsidRPr="00136558">
        <w:rPr>
          <w:rFonts w:ascii="Times New Roman" w:hAnsi="Times New Roman" w:cs="Times New Roman"/>
          <w:sz w:val="24"/>
          <w:szCs w:val="24"/>
        </w:rPr>
        <w:t xml:space="preserve"> összefüggésben értelmezte </w:t>
      </w:r>
      <w:r w:rsidR="00144BDE" w:rsidRPr="00136558">
        <w:rPr>
          <w:rFonts w:ascii="Times New Roman" w:hAnsi="Times New Roman" w:cs="Times New Roman"/>
          <w:sz w:val="24"/>
          <w:szCs w:val="24"/>
        </w:rPr>
        <w:t>az 5.</w:t>
      </w:r>
      <w:r w:rsidR="00EF7E0D" w:rsidRPr="00136558">
        <w:rPr>
          <w:rFonts w:ascii="Times New Roman" w:hAnsi="Times New Roman" w:cs="Times New Roman"/>
          <w:sz w:val="24"/>
          <w:szCs w:val="24"/>
        </w:rPr>
        <w:t xml:space="preserve"> cikk rendelkezéseit.</w:t>
      </w:r>
      <w:r w:rsidR="00BB6971" w:rsidRPr="00136558">
        <w:rPr>
          <w:rFonts w:ascii="Times New Roman" w:hAnsi="Times New Roman" w:cs="Times New Roman"/>
          <w:sz w:val="24"/>
          <w:szCs w:val="24"/>
        </w:rPr>
        <w:t xml:space="preserve"> Az ártatlanság vélelme tulajdonképpen egy igen lényeges, ámde absztrakt jellegű háttér-princípium, mely rendkívül fontos a tekintetben, hogy folyamatosan „emlékezteti” az állam nevében eljáró hatóságokat, hogy fennáll annak is a potenciális lehetősége, hogy egy ártatlan személyt tartanak fogva, és hogy ezt a személyt tévesen vádolják.</w:t>
      </w:r>
      <w:r w:rsidR="00BB6971" w:rsidRPr="00136558">
        <w:rPr>
          <w:rStyle w:val="Lbjegyzet-hivatkozs"/>
          <w:rFonts w:ascii="Times New Roman" w:hAnsi="Times New Roman" w:cs="Times New Roman"/>
          <w:sz w:val="24"/>
          <w:szCs w:val="24"/>
        </w:rPr>
        <w:footnoteReference w:id="102"/>
      </w:r>
    </w:p>
    <w:p w:rsidR="001A71A5" w:rsidRPr="00136558" w:rsidRDefault="00AB74C2" w:rsidP="00C9343B">
      <w:pPr>
        <w:autoSpaceDE w:val="0"/>
        <w:autoSpaceDN w:val="0"/>
        <w:adjustRightInd w:val="0"/>
        <w:spacing w:after="360"/>
        <w:ind w:firstLine="709"/>
        <w:rPr>
          <w:rFonts w:ascii="Times New Roman" w:hAnsi="Times New Roman" w:cs="Times New Roman"/>
          <w:sz w:val="24"/>
          <w:szCs w:val="24"/>
        </w:rPr>
      </w:pPr>
      <w:r w:rsidRPr="00136558">
        <w:rPr>
          <w:rFonts w:ascii="Times New Roman" w:hAnsi="Times New Roman" w:cs="Times New Roman"/>
          <w:sz w:val="24"/>
          <w:szCs w:val="24"/>
        </w:rPr>
        <w:t>Végezetül,</w:t>
      </w:r>
      <w:r w:rsidR="001A71A5" w:rsidRPr="00136558">
        <w:rPr>
          <w:rFonts w:ascii="Times New Roman" w:hAnsi="Times New Roman" w:cs="Times New Roman"/>
          <w:sz w:val="24"/>
          <w:szCs w:val="24"/>
        </w:rPr>
        <w:t xml:space="preserve"> fontosnak tartom kiemelni, hogy </w:t>
      </w:r>
      <w:r w:rsidRPr="00136558">
        <w:rPr>
          <w:rFonts w:ascii="Times New Roman" w:hAnsi="Times New Roman" w:cs="Times New Roman"/>
          <w:sz w:val="24"/>
          <w:szCs w:val="24"/>
        </w:rPr>
        <w:t>a fent ismertetett</w:t>
      </w:r>
      <w:r w:rsidR="001A71A5" w:rsidRPr="00136558">
        <w:rPr>
          <w:rFonts w:ascii="Times New Roman" w:hAnsi="Times New Roman" w:cs="Times New Roman"/>
          <w:sz w:val="24"/>
          <w:szCs w:val="24"/>
        </w:rPr>
        <w:t xml:space="preserve"> feltételek fennállása esetén a szabadsághoz és biztonsághoz való </w:t>
      </w:r>
      <w:r w:rsidRPr="00136558">
        <w:rPr>
          <w:rFonts w:ascii="Times New Roman" w:hAnsi="Times New Roman" w:cs="Times New Roman"/>
          <w:sz w:val="24"/>
          <w:szCs w:val="24"/>
        </w:rPr>
        <w:t xml:space="preserve">– komplex – jog </w:t>
      </w:r>
      <w:r w:rsidR="001A71A5" w:rsidRPr="00136558">
        <w:rPr>
          <w:rFonts w:ascii="Times New Roman" w:hAnsi="Times New Roman" w:cs="Times New Roman"/>
          <w:sz w:val="24"/>
          <w:szCs w:val="24"/>
        </w:rPr>
        <w:t xml:space="preserve">korlátozható ugyan, ám az EJEE 5. cikk (4) bekezdésébe foglalt, ún. </w:t>
      </w:r>
      <w:r w:rsidR="002F58EA" w:rsidRPr="00136558">
        <w:rPr>
          <w:rFonts w:ascii="Times New Roman" w:hAnsi="Times New Roman" w:cs="Times New Roman"/>
          <w:sz w:val="24"/>
          <w:szCs w:val="24"/>
        </w:rPr>
        <w:t>’</w:t>
      </w:r>
      <w:proofErr w:type="spellStart"/>
      <w:r w:rsidR="001A71A5" w:rsidRPr="00136558">
        <w:rPr>
          <w:rFonts w:ascii="Times New Roman" w:hAnsi="Times New Roman" w:cs="Times New Roman"/>
          <w:sz w:val="24"/>
          <w:szCs w:val="24"/>
        </w:rPr>
        <w:t>habeas</w:t>
      </w:r>
      <w:proofErr w:type="spellEnd"/>
      <w:r w:rsidR="001A71A5" w:rsidRPr="00136558">
        <w:rPr>
          <w:rFonts w:ascii="Times New Roman" w:hAnsi="Times New Roman" w:cs="Times New Roman"/>
          <w:sz w:val="24"/>
          <w:szCs w:val="24"/>
        </w:rPr>
        <w:t xml:space="preserve"> corpus</w:t>
      </w:r>
      <w:r w:rsidR="002F58EA" w:rsidRPr="00136558">
        <w:rPr>
          <w:rFonts w:ascii="Times New Roman" w:hAnsi="Times New Roman" w:cs="Times New Roman"/>
          <w:sz w:val="24"/>
          <w:szCs w:val="24"/>
        </w:rPr>
        <w:t>’</w:t>
      </w:r>
      <w:r w:rsidR="001A71A5" w:rsidRPr="00136558">
        <w:rPr>
          <w:rFonts w:ascii="Times New Roman" w:hAnsi="Times New Roman" w:cs="Times New Roman"/>
          <w:sz w:val="24"/>
          <w:szCs w:val="24"/>
        </w:rPr>
        <w:t xml:space="preserve"> joga abszolút </w:t>
      </w:r>
      <w:r w:rsidR="001A71A5" w:rsidRPr="00136558">
        <w:rPr>
          <w:rFonts w:ascii="Times New Roman" w:hAnsi="Times New Roman" w:cs="Times New Roman"/>
          <w:sz w:val="24"/>
          <w:szCs w:val="24"/>
        </w:rPr>
        <w:lastRenderedPageBreak/>
        <w:t>jellegű, sérthetetlen részjogosítvány.</w:t>
      </w:r>
      <w:r w:rsidR="001A71A5" w:rsidRPr="00136558">
        <w:rPr>
          <w:rStyle w:val="Lbjegyzet-hivatkozs"/>
          <w:rFonts w:ascii="Times New Roman" w:hAnsi="Times New Roman" w:cs="Times New Roman"/>
          <w:sz w:val="24"/>
          <w:szCs w:val="24"/>
        </w:rPr>
        <w:footnoteReference w:id="103"/>
      </w:r>
      <w:r w:rsidR="001A71A5" w:rsidRPr="00136558">
        <w:rPr>
          <w:rFonts w:ascii="Times New Roman" w:hAnsi="Times New Roman" w:cs="Times New Roman"/>
          <w:sz w:val="24"/>
          <w:szCs w:val="24"/>
        </w:rPr>
        <w:t xml:space="preserve"> Ez az jelenti, hogy minden fogva tartott személynek joga van olyan eljáráshoz, melynek során őrizetbe vételének törvényességéről a bíróság rövid határidőn belül dönt, és ha az őrizetbe vétele törvényellenes, a bíróság szabadlábra helyezését rendeli el. </w:t>
      </w:r>
      <w:r w:rsidR="0034513C" w:rsidRPr="00136558">
        <w:rPr>
          <w:rFonts w:ascii="Times New Roman" w:hAnsi="Times New Roman" w:cs="Times New Roman"/>
          <w:sz w:val="24"/>
          <w:szCs w:val="24"/>
        </w:rPr>
        <w:t>Az angolszász jellegű jogintézmény azt is biztosítja, hogy a fogva tartásról</w:t>
      </w:r>
      <w:r w:rsidR="00802466">
        <w:rPr>
          <w:rFonts w:ascii="Times New Roman" w:hAnsi="Times New Roman" w:cs="Times New Roman"/>
          <w:sz w:val="24"/>
          <w:szCs w:val="24"/>
        </w:rPr>
        <w:t>,</w:t>
      </w:r>
      <w:r w:rsidR="0034513C" w:rsidRPr="00136558">
        <w:rPr>
          <w:rFonts w:ascii="Times New Roman" w:hAnsi="Times New Roman" w:cs="Times New Roman"/>
          <w:sz w:val="24"/>
          <w:szCs w:val="24"/>
        </w:rPr>
        <w:t xml:space="preserve"> annak törvényességéről, fenntartásának indokoltságáról a későbbiek folyamán is bírói szervnek kell döntenie.</w:t>
      </w:r>
      <w:r w:rsidR="0034513C" w:rsidRPr="00136558">
        <w:rPr>
          <w:rStyle w:val="Lbjegyzet-hivatkozs"/>
          <w:rFonts w:ascii="Times New Roman" w:hAnsi="Times New Roman" w:cs="Times New Roman"/>
          <w:sz w:val="24"/>
          <w:szCs w:val="24"/>
        </w:rPr>
        <w:footnoteReference w:id="104"/>
      </w:r>
      <w:r w:rsidR="0034513C" w:rsidRPr="00136558">
        <w:rPr>
          <w:rFonts w:ascii="Times New Roman" w:hAnsi="Times New Roman" w:cs="Times New Roman"/>
          <w:sz w:val="24"/>
          <w:szCs w:val="24"/>
        </w:rPr>
        <w:t xml:space="preserve"> </w:t>
      </w:r>
      <w:r w:rsidR="001A71A5" w:rsidRPr="00136558">
        <w:rPr>
          <w:rFonts w:ascii="Times New Roman" w:hAnsi="Times New Roman" w:cs="Times New Roman"/>
          <w:sz w:val="24"/>
          <w:szCs w:val="24"/>
        </w:rPr>
        <w:t>Korlátozhatatlanságának indoka, hogy e rendelkezés biztosítja a legelemibb védelmet a fogva tartottak számára.</w:t>
      </w:r>
    </w:p>
    <w:p w:rsidR="001A71A5" w:rsidRPr="00136558" w:rsidRDefault="001A71A5" w:rsidP="001A71A5">
      <w:pPr>
        <w:autoSpaceDE w:val="0"/>
        <w:autoSpaceDN w:val="0"/>
        <w:adjustRightInd w:val="0"/>
        <w:rPr>
          <w:rFonts w:ascii="Times New Roman" w:hAnsi="Times New Roman" w:cs="Times New Roman"/>
          <w:sz w:val="24"/>
          <w:szCs w:val="24"/>
        </w:rPr>
      </w:pPr>
      <w:r w:rsidRPr="00136558">
        <w:rPr>
          <w:rFonts w:ascii="Times New Roman" w:hAnsi="Times New Roman" w:cs="Times New Roman"/>
          <w:b/>
          <w:i/>
          <w:sz w:val="24"/>
          <w:szCs w:val="24"/>
        </w:rPr>
        <w:t>4.2.2. A szabadsághoz és biztonsághoz való jog a Strasbourgi Bíróság gyakorlatában.</w:t>
      </w:r>
      <w:r w:rsidRPr="00136558">
        <w:rPr>
          <w:rFonts w:ascii="Times New Roman" w:hAnsi="Times New Roman" w:cs="Times New Roman"/>
          <w:sz w:val="24"/>
          <w:szCs w:val="24"/>
        </w:rPr>
        <w:t xml:space="preserve"> A szabadsághoz való jog csakis a fizikai értelemben vett szabadságot jelenti, sérelme pedig akkor állhat fenn, amikor az egyént szabadságától valamilyen módon megfosztják.</w:t>
      </w:r>
      <w:r w:rsidRPr="00136558">
        <w:rPr>
          <w:rStyle w:val="Lbjegyzet-hivatkozs"/>
          <w:rFonts w:ascii="Times New Roman" w:hAnsi="Times New Roman" w:cs="Times New Roman"/>
          <w:sz w:val="24"/>
          <w:szCs w:val="24"/>
        </w:rPr>
        <w:footnoteReference w:id="105"/>
      </w:r>
      <w:r w:rsidRPr="00136558">
        <w:rPr>
          <w:rFonts w:ascii="Times New Roman" w:hAnsi="Times New Roman" w:cs="Times New Roman"/>
          <w:sz w:val="24"/>
          <w:szCs w:val="24"/>
        </w:rPr>
        <w:t xml:space="preserve"> </w:t>
      </w:r>
    </w:p>
    <w:p w:rsidR="001A71A5" w:rsidRPr="00136558" w:rsidRDefault="001A71A5" w:rsidP="00C9343B">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A Bíróság akként foglalt állást, hogy a szabadságtól való megfosztást mind a korlátozás természete, mind az érintett személy konkrét helyzete nagyban befolyásolja. Pl. az </w:t>
      </w:r>
      <w:proofErr w:type="spellStart"/>
      <w:r w:rsidRPr="00136558">
        <w:rPr>
          <w:rFonts w:ascii="Times New Roman" w:hAnsi="Times New Roman" w:cs="Times New Roman"/>
          <w:i/>
          <w:sz w:val="24"/>
          <w:szCs w:val="24"/>
        </w:rPr>
        <w:t>Ashingdane</w:t>
      </w:r>
      <w:proofErr w:type="spellEnd"/>
      <w:r w:rsidRPr="00136558">
        <w:rPr>
          <w:rFonts w:ascii="Times New Roman" w:hAnsi="Times New Roman" w:cs="Times New Roman"/>
          <w:i/>
          <w:sz w:val="24"/>
          <w:szCs w:val="24"/>
        </w:rPr>
        <w:t xml:space="preserve"> vs. Egyesült Királyság</w:t>
      </w:r>
      <w:r w:rsidRPr="00136558">
        <w:rPr>
          <w:rFonts w:ascii="Times New Roman" w:hAnsi="Times New Roman" w:cs="Times New Roman"/>
          <w:b/>
          <w:sz w:val="24"/>
          <w:szCs w:val="24"/>
        </w:rPr>
        <w:t>-</w:t>
      </w:r>
      <w:r w:rsidRPr="00136558">
        <w:rPr>
          <w:rFonts w:ascii="Times New Roman" w:hAnsi="Times New Roman" w:cs="Times New Roman"/>
          <w:sz w:val="24"/>
          <w:szCs w:val="24"/>
        </w:rPr>
        <w:t>ügyben</w:t>
      </w:r>
      <w:r w:rsidRPr="00136558">
        <w:rPr>
          <w:rStyle w:val="Lbjegyzet-hivatkozs"/>
          <w:rFonts w:ascii="Times New Roman" w:hAnsi="Times New Roman" w:cs="Times New Roman"/>
          <w:sz w:val="24"/>
          <w:szCs w:val="24"/>
        </w:rPr>
        <w:footnoteReference w:id="106"/>
      </w:r>
      <w:r w:rsidRPr="00136558">
        <w:rPr>
          <w:rFonts w:ascii="Times New Roman" w:hAnsi="Times New Roman" w:cs="Times New Roman"/>
          <w:sz w:val="24"/>
          <w:szCs w:val="24"/>
        </w:rPr>
        <w:t xml:space="preserve"> az EJEB úgy ítélte meg: az, hogyha valakit annak ellenére tartanak bezárva egy elmegyógyintézetben, hogy képes lenne az intézet kertjében is sétálni, megvalósítja az Egyezmény sérelmét. Egy másik esetben, a </w:t>
      </w:r>
      <w:proofErr w:type="spellStart"/>
      <w:r w:rsidRPr="00136558">
        <w:rPr>
          <w:rFonts w:ascii="Times New Roman" w:hAnsi="Times New Roman" w:cs="Times New Roman"/>
          <w:i/>
          <w:sz w:val="24"/>
          <w:szCs w:val="24"/>
        </w:rPr>
        <w:t>Guzzardi</w:t>
      </w:r>
      <w:proofErr w:type="spellEnd"/>
      <w:r w:rsidRPr="00136558">
        <w:rPr>
          <w:rFonts w:ascii="Times New Roman" w:hAnsi="Times New Roman" w:cs="Times New Roman"/>
          <w:i/>
          <w:sz w:val="24"/>
          <w:szCs w:val="24"/>
        </w:rPr>
        <w:t xml:space="preserve"> vs. Olaszország</w:t>
      </w:r>
      <w:r w:rsidRPr="00136558">
        <w:rPr>
          <w:rFonts w:ascii="Times New Roman" w:hAnsi="Times New Roman" w:cs="Times New Roman"/>
          <w:sz w:val="24"/>
          <w:szCs w:val="24"/>
        </w:rPr>
        <w:t>-ügyben</w:t>
      </w:r>
      <w:r w:rsidRPr="00136558">
        <w:rPr>
          <w:rStyle w:val="Lbjegyzet-hivatkozs"/>
          <w:rFonts w:ascii="Times New Roman" w:hAnsi="Times New Roman" w:cs="Times New Roman"/>
          <w:sz w:val="24"/>
          <w:szCs w:val="24"/>
        </w:rPr>
        <w:footnoteReference w:id="107"/>
      </w:r>
      <w:r w:rsidRPr="00136558">
        <w:rPr>
          <w:rFonts w:ascii="Times New Roman" w:hAnsi="Times New Roman" w:cs="Times New Roman"/>
          <w:sz w:val="24"/>
          <w:szCs w:val="24"/>
        </w:rPr>
        <w:t xml:space="preserve"> a jogsértést az okozta, hogy az ügy panaszosát</w:t>
      </w:r>
      <w:r w:rsidR="00BF704E" w:rsidRPr="00136558">
        <w:rPr>
          <w:rFonts w:ascii="Times New Roman" w:hAnsi="Times New Roman" w:cs="Times New Roman"/>
          <w:sz w:val="24"/>
          <w:szCs w:val="24"/>
        </w:rPr>
        <w:t xml:space="preserve"> – akit </w:t>
      </w:r>
      <w:r w:rsidR="00537027" w:rsidRPr="00136558">
        <w:rPr>
          <w:rFonts w:ascii="Times New Roman" w:hAnsi="Times New Roman" w:cs="Times New Roman"/>
          <w:sz w:val="24"/>
          <w:szCs w:val="24"/>
        </w:rPr>
        <w:t>azzal vádoltak, hogy kapcsolatban áll a maffiával</w:t>
      </w:r>
      <w:r w:rsidR="00BF704E" w:rsidRPr="00136558">
        <w:rPr>
          <w:rFonts w:ascii="Times New Roman" w:hAnsi="Times New Roman" w:cs="Times New Roman"/>
          <w:sz w:val="24"/>
          <w:szCs w:val="24"/>
        </w:rPr>
        <w:t xml:space="preserve"> –, </w:t>
      </w:r>
      <w:r w:rsidR="005066F5" w:rsidRPr="00136558">
        <w:rPr>
          <w:rFonts w:ascii="Times New Roman" w:hAnsi="Times New Roman" w:cs="Times New Roman"/>
          <w:sz w:val="24"/>
          <w:szCs w:val="24"/>
        </w:rPr>
        <w:t xml:space="preserve">prevenciós célból </w:t>
      </w:r>
      <w:r w:rsidRPr="00136558">
        <w:rPr>
          <w:rFonts w:ascii="Times New Roman" w:hAnsi="Times New Roman" w:cs="Times New Roman"/>
          <w:sz w:val="24"/>
          <w:szCs w:val="24"/>
        </w:rPr>
        <w:t>arra</w:t>
      </w:r>
      <w:r w:rsidR="00537027" w:rsidRPr="00136558">
        <w:rPr>
          <w:rFonts w:ascii="Times New Roman" w:hAnsi="Times New Roman" w:cs="Times New Roman"/>
          <w:sz w:val="24"/>
          <w:szCs w:val="24"/>
        </w:rPr>
        <w:t xml:space="preserve"> kényszerítette a Milánói Törvényszék</w:t>
      </w:r>
      <w:r w:rsidRPr="00136558">
        <w:rPr>
          <w:rFonts w:ascii="Times New Roman" w:hAnsi="Times New Roman" w:cs="Times New Roman"/>
          <w:sz w:val="24"/>
          <w:szCs w:val="24"/>
        </w:rPr>
        <w:t xml:space="preserve">, hogy – szigorú feltételek tűzése és szankciók kilátásba helyezése mellett – </w:t>
      </w:r>
      <w:r w:rsidR="00DB5DB9" w:rsidRPr="00136558">
        <w:rPr>
          <w:rFonts w:ascii="Times New Roman" w:hAnsi="Times New Roman" w:cs="Times New Roman"/>
          <w:sz w:val="24"/>
          <w:szCs w:val="24"/>
        </w:rPr>
        <w:t>egy</w:t>
      </w:r>
      <w:r w:rsidRPr="00136558">
        <w:rPr>
          <w:rFonts w:ascii="Times New Roman" w:hAnsi="Times New Roman" w:cs="Times New Roman"/>
          <w:sz w:val="24"/>
          <w:szCs w:val="24"/>
        </w:rPr>
        <w:t xml:space="preserve"> sziget meg</w:t>
      </w:r>
      <w:r w:rsidR="005066F5" w:rsidRPr="00136558">
        <w:rPr>
          <w:rFonts w:ascii="Times New Roman" w:hAnsi="Times New Roman" w:cs="Times New Roman"/>
          <w:sz w:val="24"/>
          <w:szCs w:val="24"/>
        </w:rPr>
        <w:t>határozott részén tartózkodjon; m</w:t>
      </w:r>
      <w:r w:rsidR="00537027" w:rsidRPr="00136558">
        <w:rPr>
          <w:rFonts w:ascii="Times New Roman" w:hAnsi="Times New Roman" w:cs="Times New Roman"/>
          <w:sz w:val="24"/>
          <w:szCs w:val="24"/>
        </w:rPr>
        <w:t>i több, a panaszost családja is csak az olasz hatóság</w:t>
      </w:r>
      <w:r w:rsidR="005066F5" w:rsidRPr="00136558">
        <w:rPr>
          <w:rFonts w:ascii="Times New Roman" w:hAnsi="Times New Roman" w:cs="Times New Roman"/>
          <w:sz w:val="24"/>
          <w:szCs w:val="24"/>
        </w:rPr>
        <w:t>ok engedélyével látogathatta</w:t>
      </w:r>
      <w:r w:rsidR="00537027" w:rsidRPr="00136558">
        <w:rPr>
          <w:rFonts w:ascii="Times New Roman" w:hAnsi="Times New Roman" w:cs="Times New Roman"/>
          <w:sz w:val="24"/>
          <w:szCs w:val="24"/>
        </w:rPr>
        <w:t>.</w:t>
      </w:r>
      <w:r w:rsidR="00537027" w:rsidRPr="00136558">
        <w:rPr>
          <w:rStyle w:val="Lbjegyzet-hivatkozs"/>
          <w:rFonts w:ascii="Times New Roman" w:hAnsi="Times New Roman" w:cs="Times New Roman"/>
          <w:sz w:val="24"/>
          <w:szCs w:val="24"/>
        </w:rPr>
        <w:footnoteReference w:id="108"/>
      </w:r>
      <w:r w:rsidR="00537027" w:rsidRPr="00136558">
        <w:rPr>
          <w:rFonts w:ascii="Times New Roman" w:hAnsi="Times New Roman" w:cs="Times New Roman"/>
          <w:sz w:val="24"/>
          <w:szCs w:val="24"/>
        </w:rPr>
        <w:t xml:space="preserve"> </w:t>
      </w:r>
      <w:r w:rsidRPr="00136558">
        <w:rPr>
          <w:rFonts w:ascii="Times New Roman" w:hAnsi="Times New Roman" w:cs="Times New Roman"/>
          <w:sz w:val="24"/>
          <w:szCs w:val="24"/>
        </w:rPr>
        <w:t xml:space="preserve">Ellenben pl. a Bíróság nem állapította meg az EJEE 5. cikkének sérelmét az </w:t>
      </w:r>
      <w:r w:rsidRPr="00136558">
        <w:rPr>
          <w:rFonts w:ascii="Times New Roman" w:hAnsi="Times New Roman" w:cs="Times New Roman"/>
          <w:i/>
          <w:sz w:val="24"/>
          <w:szCs w:val="24"/>
        </w:rPr>
        <w:t>Engel és Társai vs. Hollandia</w:t>
      </w:r>
      <w:r w:rsidRPr="00136558">
        <w:rPr>
          <w:rFonts w:ascii="Times New Roman" w:hAnsi="Times New Roman" w:cs="Times New Roman"/>
          <w:sz w:val="24"/>
          <w:szCs w:val="24"/>
        </w:rPr>
        <w:t>-ügyben,</w:t>
      </w:r>
      <w:r w:rsidRPr="00136558">
        <w:rPr>
          <w:rStyle w:val="Lbjegyzet-hivatkozs"/>
          <w:rFonts w:ascii="Times New Roman" w:hAnsi="Times New Roman" w:cs="Times New Roman"/>
          <w:sz w:val="24"/>
          <w:szCs w:val="24"/>
        </w:rPr>
        <w:footnoteReference w:id="109"/>
      </w:r>
      <w:r w:rsidRPr="00136558">
        <w:rPr>
          <w:rFonts w:ascii="Times New Roman" w:hAnsi="Times New Roman" w:cs="Times New Roman"/>
          <w:sz w:val="24"/>
          <w:szCs w:val="24"/>
        </w:rPr>
        <w:t xml:space="preserve"> mert álláspontja szerint a fegyveres erők tagjai és a civilek e szempontból eltérő megítélés alá esnek, mivel a katonai fegyelmi büntetések végrehajtása során jogszerűen korlátozhatják az egyén szabadságát.</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lastRenderedPageBreak/>
        <w:t>Brogan</w:t>
      </w:r>
      <w:proofErr w:type="spellEnd"/>
      <w:r w:rsidRPr="00136558">
        <w:rPr>
          <w:rFonts w:ascii="Times New Roman" w:hAnsi="Times New Roman" w:cs="Times New Roman"/>
          <w:b/>
          <w:i/>
          <w:sz w:val="24"/>
          <w:szCs w:val="24"/>
        </w:rPr>
        <w:t xml:space="preserve"> és Társai vs. Egyesült Királyság (1988).</w:t>
      </w:r>
      <w:r w:rsidRPr="00136558">
        <w:rPr>
          <w:rStyle w:val="Lbjegyzet-hivatkozs"/>
          <w:rFonts w:ascii="Times New Roman" w:hAnsi="Times New Roman" w:cs="Times New Roman"/>
          <w:b/>
          <w:i/>
          <w:sz w:val="24"/>
          <w:szCs w:val="24"/>
        </w:rPr>
        <w:footnoteReference w:id="110"/>
      </w:r>
      <w:r w:rsidRPr="00136558">
        <w:rPr>
          <w:rFonts w:ascii="Times New Roman" w:hAnsi="Times New Roman" w:cs="Times New Roman"/>
          <w:sz w:val="24"/>
          <w:szCs w:val="24"/>
        </w:rPr>
        <w:t xml:space="preserve"> A négy Észak-Írországban letartóztatott, terrorizmussal vádolt panaszos azért fordult a Bírósághoz, mert a rendőrség több napon keresztül úgy hallgatta ki őket, hogy közben semmilyen hatóságot nem értesítettek fogva tartásukról.</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Az EJEB úgy látta, hogy ebben az esetben megvalósult az Egyezmény 5. cikk (3) bekezdésének sérelme, mivel a rendelkezés úgy szól, hogy haladéktalanul bíró, vagy a törvény által bírói hatáskörrel felruházott más tisztségviselő elé kell állítani a fogva tartottakat, </w:t>
      </w:r>
      <w:r w:rsidR="005066F5" w:rsidRPr="00136558">
        <w:rPr>
          <w:rFonts w:ascii="Times New Roman" w:hAnsi="Times New Roman" w:cs="Times New Roman"/>
          <w:sz w:val="24"/>
          <w:szCs w:val="24"/>
        </w:rPr>
        <w:t>így az</w:t>
      </w:r>
      <w:r w:rsidRPr="00136558">
        <w:rPr>
          <w:rFonts w:ascii="Times New Roman" w:hAnsi="Times New Roman" w:cs="Times New Roman"/>
          <w:sz w:val="24"/>
          <w:szCs w:val="24"/>
        </w:rPr>
        <w:t xml:space="preserve"> semmiképpen sem halasztható négy napig vagy annál hosszabb ideig.</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b/>
          <w:i/>
          <w:sz w:val="24"/>
          <w:szCs w:val="24"/>
        </w:rPr>
        <w:t xml:space="preserve">Fox, </w:t>
      </w:r>
      <w:proofErr w:type="spellStart"/>
      <w:r w:rsidRPr="00136558">
        <w:rPr>
          <w:rFonts w:ascii="Times New Roman" w:hAnsi="Times New Roman" w:cs="Times New Roman"/>
          <w:b/>
          <w:i/>
          <w:sz w:val="24"/>
          <w:szCs w:val="24"/>
        </w:rPr>
        <w:t>Campbell</w:t>
      </w:r>
      <w:proofErr w:type="spellEnd"/>
      <w:r w:rsidRPr="00136558">
        <w:rPr>
          <w:rFonts w:ascii="Times New Roman" w:hAnsi="Times New Roman" w:cs="Times New Roman"/>
          <w:b/>
          <w:i/>
          <w:sz w:val="24"/>
          <w:szCs w:val="24"/>
        </w:rPr>
        <w:t xml:space="preserve"> és </w:t>
      </w:r>
      <w:proofErr w:type="spellStart"/>
      <w:r w:rsidRPr="00136558">
        <w:rPr>
          <w:rFonts w:ascii="Times New Roman" w:hAnsi="Times New Roman" w:cs="Times New Roman"/>
          <w:b/>
          <w:i/>
          <w:sz w:val="24"/>
          <w:szCs w:val="24"/>
        </w:rPr>
        <w:t>Hartley</w:t>
      </w:r>
      <w:proofErr w:type="spellEnd"/>
      <w:r w:rsidRPr="00136558">
        <w:rPr>
          <w:rFonts w:ascii="Times New Roman" w:hAnsi="Times New Roman" w:cs="Times New Roman"/>
          <w:b/>
          <w:i/>
          <w:sz w:val="24"/>
          <w:szCs w:val="24"/>
        </w:rPr>
        <w:t xml:space="preserve"> vs. Egyesült Királyság (1990).</w:t>
      </w:r>
      <w:r w:rsidRPr="00136558">
        <w:rPr>
          <w:rStyle w:val="Lbjegyzet-hivatkozs"/>
          <w:rFonts w:ascii="Times New Roman" w:hAnsi="Times New Roman" w:cs="Times New Roman"/>
          <w:sz w:val="24"/>
          <w:szCs w:val="24"/>
        </w:rPr>
        <w:footnoteReference w:id="111"/>
      </w:r>
      <w:r w:rsidRPr="00136558">
        <w:rPr>
          <w:rFonts w:ascii="Times New Roman" w:hAnsi="Times New Roman" w:cs="Times New Roman"/>
          <w:sz w:val="24"/>
          <w:szCs w:val="24"/>
        </w:rPr>
        <w:t xml:space="preserve"> Az ügy panaszosait letartóztatta Észak-Írországban egy rendőr, aki </w:t>
      </w:r>
      <w:proofErr w:type="gramStart"/>
      <w:r w:rsidRPr="00136558">
        <w:rPr>
          <w:rFonts w:ascii="Times New Roman" w:hAnsi="Times New Roman" w:cs="Times New Roman"/>
          <w:sz w:val="24"/>
          <w:szCs w:val="24"/>
        </w:rPr>
        <w:t>aszerint</w:t>
      </w:r>
      <w:proofErr w:type="gramEnd"/>
      <w:r w:rsidRPr="00136558">
        <w:rPr>
          <w:rFonts w:ascii="Times New Roman" w:hAnsi="Times New Roman" w:cs="Times New Roman"/>
          <w:sz w:val="24"/>
          <w:szCs w:val="24"/>
        </w:rPr>
        <w:t xml:space="preserve"> a törvényi rendelkezés alapján járt el, mely lehetővé tette, hogy bármely terrorista-gyanús személy hetvenkét órára őrizetbe vehető.</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 Strasbourgi Bíróság elmarasztalta az Egyesült Királyságot az Egyezmény 5. cikk (1) bekezdésének megsértése miatt. Úgy ítélte meg, hogy az ügyben felhozott bizonyíték nem volt kellőképpen hatékony az alapos gyanú alátámasztásához.</w:t>
      </w:r>
    </w:p>
    <w:p w:rsidR="005802CD" w:rsidRPr="00136558" w:rsidRDefault="00101B28" w:rsidP="005802CD">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Chah</w:t>
      </w:r>
      <w:r w:rsidR="00EA452C" w:rsidRPr="00136558">
        <w:rPr>
          <w:rFonts w:ascii="Times New Roman" w:hAnsi="Times New Roman" w:cs="Times New Roman"/>
          <w:b/>
          <w:i/>
          <w:sz w:val="24"/>
          <w:szCs w:val="24"/>
        </w:rPr>
        <w:t>al</w:t>
      </w:r>
      <w:proofErr w:type="spellEnd"/>
      <w:r w:rsidR="00EA452C" w:rsidRPr="00136558">
        <w:rPr>
          <w:rFonts w:ascii="Times New Roman" w:hAnsi="Times New Roman" w:cs="Times New Roman"/>
          <w:b/>
          <w:i/>
          <w:sz w:val="24"/>
          <w:szCs w:val="24"/>
        </w:rPr>
        <w:t xml:space="preserve"> vs. Egyesült Királyság (1996).</w:t>
      </w:r>
      <w:r w:rsidR="00EA452C" w:rsidRPr="00136558">
        <w:rPr>
          <w:rStyle w:val="Lbjegyzet-hivatkozs"/>
          <w:rFonts w:ascii="Times New Roman" w:hAnsi="Times New Roman" w:cs="Times New Roman"/>
          <w:sz w:val="24"/>
          <w:szCs w:val="24"/>
        </w:rPr>
        <w:footnoteReference w:id="112"/>
      </w:r>
      <w:r w:rsidR="004863F2" w:rsidRPr="00136558">
        <w:rPr>
          <w:rFonts w:ascii="Times New Roman" w:hAnsi="Times New Roman" w:cs="Times New Roman"/>
          <w:sz w:val="24"/>
          <w:szCs w:val="24"/>
        </w:rPr>
        <w:t xml:space="preserve"> A panaszos</w:t>
      </w:r>
      <w:r w:rsidR="005802CD" w:rsidRPr="00136558">
        <w:rPr>
          <w:rFonts w:ascii="Times New Roman" w:hAnsi="Times New Roman" w:cs="Times New Roman"/>
          <w:sz w:val="24"/>
          <w:szCs w:val="24"/>
        </w:rPr>
        <w:t>t nemzetbiztonsági érdekre hivatkozva toloncolták haza Indiába a brit hatóságok, ahol a rossz bánásmódban való részesülés kockázata, valamint a halálbüntetés lehetősége is fennállt – minthogy az érintett szikh szeparatista volt.</w:t>
      </w:r>
    </w:p>
    <w:p w:rsidR="005802CD" w:rsidRPr="00136558" w:rsidRDefault="005802CD"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Az EJEB elutasította az Egyesült Királyság azon érvét, miszerint jogában állt nemzetbiztonsági okból a panaszost hazatoloncolni,</w:t>
      </w:r>
      <w:r w:rsidR="005D6944" w:rsidRPr="00136558">
        <w:rPr>
          <w:rFonts w:ascii="Times New Roman" w:hAnsi="Times New Roman" w:cs="Times New Roman"/>
          <w:sz w:val="24"/>
          <w:szCs w:val="24"/>
        </w:rPr>
        <w:t xml:space="preserve"> annak ellenére, hogy fennállt a rossz bánásmód </w:t>
      </w:r>
      <w:r w:rsidR="00DB7923" w:rsidRPr="00136558">
        <w:rPr>
          <w:rFonts w:ascii="Times New Roman" w:hAnsi="Times New Roman" w:cs="Times New Roman"/>
          <w:sz w:val="24"/>
          <w:szCs w:val="24"/>
        </w:rPr>
        <w:t>megvalósulásának esélye</w:t>
      </w:r>
      <w:r w:rsidR="005D6944" w:rsidRPr="00136558">
        <w:rPr>
          <w:rFonts w:ascii="Times New Roman" w:hAnsi="Times New Roman" w:cs="Times New Roman"/>
          <w:sz w:val="24"/>
          <w:szCs w:val="24"/>
        </w:rPr>
        <w:t>, ezáltal</w:t>
      </w:r>
      <w:r w:rsidRPr="00136558">
        <w:rPr>
          <w:rFonts w:ascii="Times New Roman" w:hAnsi="Times New Roman" w:cs="Times New Roman"/>
          <w:sz w:val="24"/>
          <w:szCs w:val="24"/>
        </w:rPr>
        <w:t xml:space="preserve"> sérült az EJEE 3. cikke. Továbbá, az Egyezmény 5. cikkének értelmében, fogva tartása is csak addig lett volna megengedhető, míg a</w:t>
      </w:r>
      <w:r w:rsidR="006F7E2A" w:rsidRPr="00136558">
        <w:rPr>
          <w:rFonts w:ascii="Times New Roman" w:hAnsi="Times New Roman" w:cs="Times New Roman"/>
          <w:sz w:val="24"/>
          <w:szCs w:val="24"/>
        </w:rPr>
        <w:t xml:space="preserve"> </w:t>
      </w:r>
      <w:r w:rsidR="00541DF7" w:rsidRPr="00136558">
        <w:rPr>
          <w:rFonts w:ascii="Times New Roman" w:hAnsi="Times New Roman" w:cs="Times New Roman"/>
          <w:sz w:val="24"/>
          <w:szCs w:val="24"/>
        </w:rPr>
        <w:t>ki</w:t>
      </w:r>
      <w:r w:rsidR="006F7E2A" w:rsidRPr="00136558">
        <w:rPr>
          <w:rFonts w:ascii="Times New Roman" w:hAnsi="Times New Roman" w:cs="Times New Roman"/>
          <w:sz w:val="24"/>
          <w:szCs w:val="24"/>
        </w:rPr>
        <w:t>toloncolási eljárás folyamatban volt. Miután hazatoloncolása abból az okból lehetetlenné vált, hogy hazájában kínzásnak lett volna kitéve, és mivel semmilyen bűncselekménnyel sem vádolták,</w:t>
      </w:r>
      <w:r w:rsidR="00DB7923" w:rsidRPr="00136558">
        <w:rPr>
          <w:rFonts w:ascii="Times New Roman" w:hAnsi="Times New Roman" w:cs="Times New Roman"/>
          <w:sz w:val="24"/>
          <w:szCs w:val="24"/>
        </w:rPr>
        <w:t xml:space="preserve"> fogva tartása jogellenessé vált</w:t>
      </w:r>
      <w:r w:rsidR="006F7E2A" w:rsidRPr="00136558">
        <w:rPr>
          <w:rFonts w:ascii="Times New Roman" w:hAnsi="Times New Roman" w:cs="Times New Roman"/>
          <w:sz w:val="24"/>
          <w:szCs w:val="24"/>
        </w:rPr>
        <w:t>, ezáltal sérült a szabadsághoz való joga. Szintén fontos, hogy bár a panaszos indiai állampolgár volt, mégis, az EJEE 1. cikkének értelmében a jogsértésre sor kerülhetett, mivel az Egyezmény joghatósága rá is kiterjedt.</w:t>
      </w:r>
      <w:r w:rsidR="00EC3ABE" w:rsidRPr="00136558">
        <w:rPr>
          <w:rStyle w:val="Lbjegyzet-hivatkozs"/>
          <w:rFonts w:ascii="Times New Roman" w:hAnsi="Times New Roman" w:cs="Times New Roman"/>
          <w:sz w:val="24"/>
          <w:szCs w:val="24"/>
        </w:rPr>
        <w:footnoteReference w:id="113"/>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lastRenderedPageBreak/>
        <w:t>O’Hara</w:t>
      </w:r>
      <w:proofErr w:type="spellEnd"/>
      <w:r w:rsidRPr="00136558">
        <w:rPr>
          <w:rFonts w:ascii="Times New Roman" w:hAnsi="Times New Roman" w:cs="Times New Roman"/>
          <w:b/>
          <w:i/>
          <w:sz w:val="24"/>
          <w:szCs w:val="24"/>
        </w:rPr>
        <w:t xml:space="preserve"> vs. Egyesült Királyság (2001).</w:t>
      </w:r>
      <w:r w:rsidRPr="00136558">
        <w:rPr>
          <w:rStyle w:val="Lbjegyzet-hivatkozs"/>
          <w:rFonts w:ascii="Times New Roman" w:hAnsi="Times New Roman" w:cs="Times New Roman"/>
          <w:sz w:val="24"/>
          <w:szCs w:val="24"/>
        </w:rPr>
        <w:footnoteReference w:id="114"/>
      </w:r>
      <w:r w:rsidRPr="00136558">
        <w:rPr>
          <w:rFonts w:ascii="Times New Roman" w:hAnsi="Times New Roman" w:cs="Times New Roman"/>
          <w:sz w:val="24"/>
          <w:szCs w:val="24"/>
        </w:rPr>
        <w:t xml:space="preserve"> Az ügy panaszosa a </w:t>
      </w:r>
      <w:proofErr w:type="spellStart"/>
      <w:r w:rsidRPr="00136558">
        <w:rPr>
          <w:rFonts w:ascii="Times New Roman" w:hAnsi="Times New Roman" w:cs="Times New Roman"/>
          <w:sz w:val="24"/>
          <w:szCs w:val="24"/>
        </w:rPr>
        <w:t>Sinn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Féin</w:t>
      </w:r>
      <w:proofErr w:type="spellEnd"/>
      <w:r w:rsidRPr="00136558">
        <w:rPr>
          <w:rFonts w:ascii="Times New Roman" w:hAnsi="Times New Roman" w:cs="Times New Roman"/>
          <w:sz w:val="24"/>
          <w:szCs w:val="24"/>
        </w:rPr>
        <w:t>,</w:t>
      </w:r>
      <w:r w:rsidR="009C6F9A">
        <w:rPr>
          <w:rStyle w:val="Lbjegyzet-hivatkozs"/>
          <w:rFonts w:ascii="Times New Roman" w:hAnsi="Times New Roman" w:cs="Times New Roman"/>
          <w:sz w:val="24"/>
          <w:szCs w:val="24"/>
        </w:rPr>
        <w:footnoteReference w:id="115"/>
      </w:r>
      <w:r w:rsidRPr="00136558">
        <w:rPr>
          <w:rFonts w:ascii="Times New Roman" w:hAnsi="Times New Roman" w:cs="Times New Roman"/>
          <w:sz w:val="24"/>
          <w:szCs w:val="24"/>
        </w:rPr>
        <w:t xml:space="preserve"> ír republikánus párt prominens tagja volt, akit az IRA által elkövetett emberölésben való bűnrészességért tartóztattak le.</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Ebben az esetben azonban a Bíróság szerint az Egyezmény 5. cikk (1) bekezdésének sérelme nem volt megállapítható. Döntését azzal indokolta, hogy a letartóztatás egy előre megszervezett, hatósági művelet eredménye volt, továbbá, az ügyben gyűjtött bizonyítékok megalapozták a terrorcselekmény gyanúját, megfelelve az „ésszerű indokolással alátámasztható, megalapozott gyanú” követelményének.</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b/>
          <w:i/>
          <w:sz w:val="24"/>
          <w:szCs w:val="24"/>
        </w:rPr>
        <w:t xml:space="preserve">A. </w:t>
      </w:r>
      <w:proofErr w:type="gramStart"/>
      <w:r w:rsidRPr="00136558">
        <w:rPr>
          <w:rFonts w:ascii="Times New Roman" w:hAnsi="Times New Roman" w:cs="Times New Roman"/>
          <w:b/>
          <w:i/>
          <w:sz w:val="24"/>
          <w:szCs w:val="24"/>
        </w:rPr>
        <w:t>és</w:t>
      </w:r>
      <w:proofErr w:type="gramEnd"/>
      <w:r w:rsidRPr="00136558">
        <w:rPr>
          <w:rFonts w:ascii="Times New Roman" w:hAnsi="Times New Roman" w:cs="Times New Roman"/>
          <w:b/>
          <w:i/>
          <w:sz w:val="24"/>
          <w:szCs w:val="24"/>
        </w:rPr>
        <w:t xml:space="preserve"> Társai vs. Egyesült Királyság (2009).</w:t>
      </w:r>
      <w:r w:rsidRPr="00136558">
        <w:rPr>
          <w:rStyle w:val="Lbjegyzet-hivatkozs"/>
          <w:rFonts w:ascii="Times New Roman" w:hAnsi="Times New Roman" w:cs="Times New Roman"/>
          <w:sz w:val="24"/>
          <w:szCs w:val="24"/>
        </w:rPr>
        <w:footnoteReference w:id="116"/>
      </w:r>
      <w:r w:rsidRPr="00136558">
        <w:rPr>
          <w:rFonts w:ascii="Times New Roman" w:hAnsi="Times New Roman" w:cs="Times New Roman"/>
          <w:sz w:val="24"/>
          <w:szCs w:val="24"/>
        </w:rPr>
        <w:t xml:space="preserve"> Az ügy tizenegy panaszosa különleges biztonsági feltételek mellett végrehajtott fogva tartását kifogásolta, melyet a törvény államtitkári ellenjegyzés mellett abban az esetben tett lehetővé, ha nem brit állampolgárokat terrorcselekményben való részvétellel gyanúsítanak.</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Az eset kapcsán a Strasbourgi Bíróság kimondta az EJEE 5. cikk (1) bekezdésének sérelmét, mert a gyanúsítottakat a hazatoloncolás reménye nélkül, határozatlan ideig tartottak fogva, és mert a bizonytalan fogva tartást megengedő rendelkezések nem igazolható módon tettek különbséget a brit és a nem brit állampolgárok között. Az EJEB úgy látta, hogy négy panaszos tekintetében az Egyesült Királyság az Egyezmény 5. cikk (4) bekezdését is megsértette azáltal, hogy nem ismertették velük az ellenük felhozott vádakat. Továbbá, megállapította az Egyezmény 5. cikk (5) bekezdésének megsértését, mivel az Egyesült Királyság nem biztosított</w:t>
      </w:r>
      <w:r w:rsidR="0024471B">
        <w:rPr>
          <w:rFonts w:ascii="Times New Roman" w:hAnsi="Times New Roman" w:cs="Times New Roman"/>
          <w:sz w:val="24"/>
          <w:szCs w:val="24"/>
        </w:rPr>
        <w:t xml:space="preserve"> lehetőséget a panaszosoknak a c</w:t>
      </w:r>
      <w:r w:rsidRPr="00136558">
        <w:rPr>
          <w:rFonts w:ascii="Times New Roman" w:hAnsi="Times New Roman" w:cs="Times New Roman"/>
          <w:sz w:val="24"/>
          <w:szCs w:val="24"/>
        </w:rPr>
        <w:t>ikk értelmében járó kompenzáció igénylésére.</w:t>
      </w:r>
    </w:p>
    <w:p w:rsidR="001A71A5" w:rsidRPr="00136558" w:rsidRDefault="001A71A5" w:rsidP="001A71A5">
      <w:pPr>
        <w:autoSpaceDE w:val="0"/>
        <w:autoSpaceDN w:val="0"/>
        <w:adjustRightInd w:val="0"/>
        <w:ind w:firstLine="709"/>
        <w:rPr>
          <w:rFonts w:ascii="Times New Roman" w:hAnsi="Times New Roman" w:cs="Times New Roman"/>
          <w:sz w:val="24"/>
          <w:szCs w:val="24"/>
        </w:rPr>
      </w:pPr>
      <w:proofErr w:type="spellStart"/>
      <w:r w:rsidRPr="00136558">
        <w:rPr>
          <w:rFonts w:ascii="Times New Roman" w:hAnsi="Times New Roman" w:cs="Times New Roman"/>
          <w:b/>
          <w:i/>
          <w:sz w:val="24"/>
          <w:szCs w:val="24"/>
        </w:rPr>
        <w:t>Berasategi</w:t>
      </w:r>
      <w:proofErr w:type="spellEnd"/>
      <w:r w:rsidRPr="00136558">
        <w:rPr>
          <w:rFonts w:ascii="Times New Roman" w:hAnsi="Times New Roman" w:cs="Times New Roman"/>
          <w:b/>
          <w:i/>
          <w:sz w:val="24"/>
          <w:szCs w:val="24"/>
        </w:rPr>
        <w:t xml:space="preserve"> vs. Franciaország (2012).</w:t>
      </w:r>
      <w:r w:rsidRPr="00136558">
        <w:rPr>
          <w:rStyle w:val="Lbjegyzet-hivatkozs"/>
          <w:rFonts w:ascii="Times New Roman" w:hAnsi="Times New Roman" w:cs="Times New Roman"/>
          <w:sz w:val="24"/>
          <w:szCs w:val="24"/>
        </w:rPr>
        <w:footnoteReference w:id="117"/>
      </w:r>
      <w:r w:rsidRPr="00136558">
        <w:rPr>
          <w:rFonts w:ascii="Times New Roman" w:hAnsi="Times New Roman" w:cs="Times New Roman"/>
          <w:b/>
          <w:i/>
          <w:sz w:val="24"/>
          <w:szCs w:val="24"/>
        </w:rPr>
        <w:t xml:space="preserve"> </w:t>
      </w:r>
      <w:r w:rsidRPr="00136558">
        <w:rPr>
          <w:rFonts w:ascii="Times New Roman" w:hAnsi="Times New Roman" w:cs="Times New Roman"/>
          <w:sz w:val="24"/>
          <w:szCs w:val="24"/>
        </w:rPr>
        <w:t>Az ügy történeti tényállása szerint a panaszosokat azzal vádolták, hogy az ETA</w:t>
      </w:r>
      <w:r w:rsidR="00681A3F">
        <w:rPr>
          <w:rStyle w:val="Lbjegyzet-hivatkozs"/>
          <w:rFonts w:ascii="Times New Roman" w:hAnsi="Times New Roman" w:cs="Times New Roman"/>
          <w:sz w:val="24"/>
          <w:szCs w:val="24"/>
        </w:rPr>
        <w:footnoteReference w:id="118"/>
      </w:r>
      <w:r w:rsidRPr="00136558">
        <w:rPr>
          <w:rFonts w:ascii="Times New Roman" w:hAnsi="Times New Roman" w:cs="Times New Roman"/>
          <w:sz w:val="24"/>
          <w:szCs w:val="24"/>
        </w:rPr>
        <w:t xml:space="preserve"> terrorszervezet tagjai, emiatt helyezték őket előzetes letartóztatásba, melyet aztán számos esetben meghosszabbítottak.</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A Strasbourgi Bíróság az eset kapcsán kimondta az EJEE 5. cikk (3) bekezdésének megsértését, nevezetesen, hogy a letartóztatott vagy őrizetbe vett személynek joga van arra, hogy ésszerű időhatáron belül tárgyalást tartsanak ügyében vagy a tárgyalásig szabadlábra helyezzék. Az EJEB az ítélet indokolásában kihangsúlyozta, hogy a négy évig és nyolc hónapig tartó előzetes letartóztatás időtartama nem ésszerű, és erre csak és kizárólag speciális kényszerítő körülmények </w:t>
      </w:r>
      <w:r w:rsidRPr="00136558">
        <w:rPr>
          <w:rFonts w:ascii="Times New Roman" w:hAnsi="Times New Roman" w:cs="Times New Roman"/>
          <w:sz w:val="24"/>
          <w:szCs w:val="24"/>
        </w:rPr>
        <w:lastRenderedPageBreak/>
        <w:t xml:space="preserve">között kerülhet sor, </w:t>
      </w:r>
      <w:r w:rsidR="000F2853" w:rsidRPr="00136558">
        <w:rPr>
          <w:rFonts w:ascii="Times New Roman" w:hAnsi="Times New Roman" w:cs="Times New Roman"/>
          <w:sz w:val="24"/>
          <w:szCs w:val="24"/>
        </w:rPr>
        <w:t>valamint</w:t>
      </w:r>
      <w:r w:rsidRPr="00136558">
        <w:rPr>
          <w:rFonts w:ascii="Times New Roman" w:hAnsi="Times New Roman" w:cs="Times New Roman"/>
          <w:sz w:val="24"/>
          <w:szCs w:val="24"/>
        </w:rPr>
        <w:t xml:space="preserve"> a bizonyítékok mérlegelése után hozzátette, hogy a hatóságok nem olyan gyorsasággal jártak el, ahogy az tőlük elvárható lett volna.</w:t>
      </w:r>
    </w:p>
    <w:p w:rsidR="001A71A5" w:rsidRPr="00136558" w:rsidRDefault="001A71A5" w:rsidP="001A71A5">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b/>
          <w:i/>
          <w:sz w:val="24"/>
          <w:szCs w:val="24"/>
        </w:rPr>
        <w:t xml:space="preserve">M. S. </w:t>
      </w:r>
      <w:proofErr w:type="gramStart"/>
      <w:r w:rsidRPr="00136558">
        <w:rPr>
          <w:rFonts w:ascii="Times New Roman" w:hAnsi="Times New Roman" w:cs="Times New Roman"/>
          <w:b/>
          <w:i/>
          <w:sz w:val="24"/>
          <w:szCs w:val="24"/>
        </w:rPr>
        <w:t>vs.</w:t>
      </w:r>
      <w:proofErr w:type="gramEnd"/>
      <w:r w:rsidRPr="00136558">
        <w:rPr>
          <w:rFonts w:ascii="Times New Roman" w:hAnsi="Times New Roman" w:cs="Times New Roman"/>
          <w:b/>
          <w:i/>
          <w:sz w:val="24"/>
          <w:szCs w:val="24"/>
        </w:rPr>
        <w:t xml:space="preserve"> Belgium (2012).</w:t>
      </w:r>
      <w:r w:rsidRPr="00136558">
        <w:rPr>
          <w:rStyle w:val="Lbjegyzet-hivatkozs"/>
          <w:rFonts w:ascii="Times New Roman" w:hAnsi="Times New Roman" w:cs="Times New Roman"/>
          <w:b/>
          <w:i/>
          <w:sz w:val="24"/>
          <w:szCs w:val="24"/>
        </w:rPr>
        <w:footnoteReference w:id="119"/>
      </w:r>
      <w:r w:rsidRPr="00136558">
        <w:rPr>
          <w:rFonts w:ascii="Times New Roman" w:hAnsi="Times New Roman" w:cs="Times New Roman"/>
          <w:sz w:val="24"/>
          <w:szCs w:val="24"/>
        </w:rPr>
        <w:t xml:space="preserve"> Az előző ügyhöz hasonlóan, a panasz benyújtója ebben az esetben is az előzetes letartóztatás időtartamának folyamatos meghosszabbítása miatt fordult a Strasbourgi Bírósághoz. A panaszos</w:t>
      </w:r>
      <w:r w:rsidR="00DB4D3A" w:rsidRPr="00136558">
        <w:rPr>
          <w:rFonts w:ascii="Times New Roman" w:hAnsi="Times New Roman" w:cs="Times New Roman"/>
          <w:sz w:val="24"/>
          <w:szCs w:val="24"/>
        </w:rPr>
        <w:t>t –</w:t>
      </w:r>
      <w:r w:rsidRPr="00136558">
        <w:rPr>
          <w:rFonts w:ascii="Times New Roman" w:hAnsi="Times New Roman" w:cs="Times New Roman"/>
          <w:sz w:val="24"/>
          <w:szCs w:val="24"/>
        </w:rPr>
        <w:t xml:space="preserve"> </w:t>
      </w:r>
      <w:r w:rsidR="00DB4D3A" w:rsidRPr="00136558">
        <w:rPr>
          <w:rFonts w:ascii="Times New Roman" w:hAnsi="Times New Roman" w:cs="Times New Roman"/>
          <w:sz w:val="24"/>
          <w:szCs w:val="24"/>
        </w:rPr>
        <w:t xml:space="preserve">többek </w:t>
      </w:r>
      <w:r w:rsidRPr="00136558">
        <w:rPr>
          <w:rFonts w:ascii="Times New Roman" w:hAnsi="Times New Roman" w:cs="Times New Roman"/>
          <w:sz w:val="24"/>
          <w:szCs w:val="24"/>
        </w:rPr>
        <w:t xml:space="preserve">között </w:t>
      </w:r>
      <w:r w:rsidR="00DB4D3A" w:rsidRPr="00136558">
        <w:rPr>
          <w:rFonts w:ascii="Times New Roman" w:hAnsi="Times New Roman" w:cs="Times New Roman"/>
          <w:sz w:val="24"/>
          <w:szCs w:val="24"/>
        </w:rPr>
        <w:t>– azért ítélték el,</w:t>
      </w:r>
      <w:r w:rsidRPr="00136558">
        <w:rPr>
          <w:rFonts w:ascii="Times New Roman" w:hAnsi="Times New Roman" w:cs="Times New Roman"/>
          <w:sz w:val="24"/>
          <w:szCs w:val="24"/>
        </w:rPr>
        <w:t xml:space="preserve"> mert összeköttetésben állt a</w:t>
      </w:r>
      <w:r w:rsidR="00DB4D3A" w:rsidRPr="00136558">
        <w:rPr>
          <w:rFonts w:ascii="Times New Roman" w:hAnsi="Times New Roman" w:cs="Times New Roman"/>
          <w:sz w:val="24"/>
          <w:szCs w:val="24"/>
        </w:rPr>
        <w:t xml:space="preserve">z </w:t>
      </w:r>
      <w:proofErr w:type="spellStart"/>
      <w:r w:rsidR="00DB4D3A" w:rsidRPr="00136558">
        <w:rPr>
          <w:rFonts w:ascii="Times New Roman" w:hAnsi="Times New Roman" w:cs="Times New Roman"/>
          <w:sz w:val="24"/>
          <w:szCs w:val="24"/>
        </w:rPr>
        <w:t>Al-</w:t>
      </w:r>
      <w:r w:rsidR="00637E03">
        <w:rPr>
          <w:rFonts w:ascii="Times New Roman" w:hAnsi="Times New Roman" w:cs="Times New Roman"/>
          <w:sz w:val="24"/>
          <w:szCs w:val="24"/>
        </w:rPr>
        <w:t>Káida</w:t>
      </w:r>
      <w:proofErr w:type="spellEnd"/>
      <w:r w:rsidR="00637E03">
        <w:rPr>
          <w:rStyle w:val="Lbjegyzet-hivatkozs"/>
          <w:rFonts w:ascii="Times New Roman" w:hAnsi="Times New Roman" w:cs="Times New Roman"/>
          <w:sz w:val="24"/>
          <w:szCs w:val="24"/>
        </w:rPr>
        <w:footnoteReference w:id="120"/>
      </w:r>
      <w:r w:rsidR="0007002C" w:rsidRPr="00136558">
        <w:rPr>
          <w:rFonts w:ascii="Times New Roman" w:hAnsi="Times New Roman" w:cs="Times New Roman"/>
          <w:sz w:val="24"/>
          <w:szCs w:val="24"/>
        </w:rPr>
        <w:t xml:space="preserve"> terrorszervezettel. Majd ezt követően</w:t>
      </w:r>
      <w:r w:rsidR="00DB4D3A" w:rsidRPr="00136558">
        <w:rPr>
          <w:rFonts w:ascii="Times New Roman" w:hAnsi="Times New Roman" w:cs="Times New Roman"/>
          <w:sz w:val="24"/>
          <w:szCs w:val="24"/>
        </w:rPr>
        <w:t xml:space="preserve"> arra várt,</w:t>
      </w:r>
      <w:r w:rsidRPr="00136558">
        <w:rPr>
          <w:rFonts w:ascii="Times New Roman" w:hAnsi="Times New Roman" w:cs="Times New Roman"/>
          <w:sz w:val="24"/>
          <w:szCs w:val="24"/>
        </w:rPr>
        <w:t xml:space="preserve"> hogy hazaküldjék Irakba</w:t>
      </w:r>
      <w:r w:rsidR="00DB4D3A" w:rsidRPr="00136558">
        <w:rPr>
          <w:rFonts w:ascii="Times New Roman" w:hAnsi="Times New Roman" w:cs="Times New Roman"/>
          <w:sz w:val="24"/>
          <w:szCs w:val="24"/>
        </w:rPr>
        <w:t xml:space="preserve"> a büntetés letöltése céljából</w:t>
      </w:r>
      <w:r w:rsidRPr="00136558">
        <w:rPr>
          <w:rFonts w:ascii="Times New Roman" w:hAnsi="Times New Roman" w:cs="Times New Roman"/>
          <w:sz w:val="24"/>
          <w:szCs w:val="24"/>
        </w:rPr>
        <w:t>. Beadványában arra hivatkozott, hogy 2007 októberétől 2010 októberéig – Irakba való visszatéréséig – történő fogva tartása önkényes és jogsértő volt, mivel őrizetbe vételének törvényességéről a bíróság rövid határidőn belül nem döntött.</w:t>
      </w:r>
    </w:p>
    <w:p w:rsidR="00625B86" w:rsidRPr="00136558" w:rsidRDefault="001A71A5" w:rsidP="005432DF">
      <w:pPr>
        <w:autoSpaceDE w:val="0"/>
        <w:autoSpaceDN w:val="0"/>
        <w:adjustRightInd w:val="0"/>
        <w:spacing w:after="360"/>
        <w:ind w:firstLine="709"/>
        <w:rPr>
          <w:rFonts w:ascii="Times New Roman" w:hAnsi="Times New Roman" w:cs="Times New Roman"/>
          <w:sz w:val="24"/>
          <w:szCs w:val="24"/>
        </w:rPr>
      </w:pPr>
      <w:r w:rsidRPr="00136558">
        <w:rPr>
          <w:rFonts w:ascii="Times New Roman" w:hAnsi="Times New Roman" w:cs="Times New Roman"/>
          <w:sz w:val="24"/>
          <w:szCs w:val="24"/>
        </w:rPr>
        <w:t>A Bíróság a bizonyítékok alapján megállapította, hogy mivel semmiféle haladéktalan hatósági döntés nem született a fogva tartás törvényességének kérdésében, ezért megállapítható az EJEE 5. cikk (4) bekezdésének sérelme, mely – ahogy a fentiekben már utaltam rá – abszolút és sérthetetlen részjogosultságot rögzít. Továbbá az eset kapcsán megállapítást nyert az Egyezmény 5. cikk (1) bekezdésének sérelme is, mivel a fogva tartást egy zárt tranzit központban hajtották végre, mely a fogva tartás jogtalanságából kifolyólag megsértette a panaszos szabadsághoz való jogát.</w:t>
      </w:r>
    </w:p>
    <w:p w:rsidR="00E54F34" w:rsidRPr="00136558" w:rsidRDefault="004C65F1" w:rsidP="00E3030B">
      <w:pPr>
        <w:rPr>
          <w:rFonts w:ascii="Times New Roman" w:hAnsi="Times New Roman" w:cs="Times New Roman"/>
          <w:sz w:val="24"/>
          <w:szCs w:val="24"/>
        </w:rPr>
      </w:pPr>
      <w:r>
        <w:rPr>
          <w:rFonts w:ascii="Times New Roman" w:hAnsi="Times New Roman" w:cs="Times New Roman"/>
          <w:b/>
          <w:i/>
          <w:sz w:val="24"/>
          <w:szCs w:val="24"/>
        </w:rPr>
        <w:t>4.2.3. Ö</w:t>
      </w:r>
      <w:r w:rsidR="00E3030B" w:rsidRPr="00136558">
        <w:rPr>
          <w:rFonts w:ascii="Times New Roman" w:hAnsi="Times New Roman" w:cs="Times New Roman"/>
          <w:b/>
          <w:i/>
          <w:sz w:val="24"/>
          <w:szCs w:val="24"/>
        </w:rPr>
        <w:t>sszegzés.</w:t>
      </w:r>
      <w:r w:rsidR="00E3030B" w:rsidRPr="00136558">
        <w:rPr>
          <w:rFonts w:ascii="Times New Roman" w:hAnsi="Times New Roman" w:cs="Times New Roman"/>
          <w:sz w:val="24"/>
          <w:szCs w:val="24"/>
        </w:rPr>
        <w:t xml:space="preserve"> </w:t>
      </w:r>
      <w:r w:rsidR="00E54F34" w:rsidRPr="00136558">
        <w:rPr>
          <w:rFonts w:ascii="Times New Roman" w:hAnsi="Times New Roman" w:cs="Times New Roman"/>
          <w:sz w:val="24"/>
          <w:szCs w:val="24"/>
        </w:rPr>
        <w:t>Az ismertetett ügyek tükrében áttekintem az EJEE 5. cikkének Bíróság általi értelmezését. Ehhez a dolgozat 3.5.2. alpontjában ismertetett, az alapjogok korlátozásának nemzetközi jogi tesztjét hívom segítségül, mely véleményem szerint logikus sémája a szabadsághoz és biztonsághoz való jog korlátozásának.</w:t>
      </w:r>
    </w:p>
    <w:p w:rsidR="00E54F34" w:rsidRPr="00136558" w:rsidRDefault="00E54F34" w:rsidP="00E54F34">
      <w:pPr>
        <w:ind w:firstLine="709"/>
        <w:rPr>
          <w:rFonts w:ascii="Times New Roman" w:hAnsi="Times New Roman" w:cs="Times New Roman"/>
          <w:sz w:val="24"/>
          <w:szCs w:val="24"/>
        </w:rPr>
      </w:pPr>
      <w:r w:rsidRPr="00136558">
        <w:rPr>
          <w:rFonts w:ascii="Times New Roman" w:hAnsi="Times New Roman" w:cs="Times New Roman"/>
          <w:b/>
          <w:i/>
          <w:sz w:val="24"/>
          <w:szCs w:val="24"/>
        </w:rPr>
        <w:t>Törvényesség</w:t>
      </w:r>
      <w:r w:rsidR="00FC62AF" w:rsidRPr="00136558">
        <w:rPr>
          <w:rFonts w:ascii="Times New Roman" w:hAnsi="Times New Roman" w:cs="Times New Roman"/>
          <w:b/>
          <w:i/>
          <w:sz w:val="24"/>
          <w:szCs w:val="24"/>
        </w:rPr>
        <w:t>.</w:t>
      </w:r>
      <w:r w:rsidR="00FC62AF" w:rsidRPr="00136558">
        <w:rPr>
          <w:rFonts w:ascii="Times New Roman" w:hAnsi="Times New Roman" w:cs="Times New Roman"/>
          <w:sz w:val="24"/>
          <w:szCs w:val="24"/>
        </w:rPr>
        <w:t xml:space="preserve"> A</w:t>
      </w:r>
      <w:r w:rsidRPr="00136558">
        <w:rPr>
          <w:rFonts w:ascii="Times New Roman" w:hAnsi="Times New Roman" w:cs="Times New Roman"/>
          <w:sz w:val="24"/>
          <w:szCs w:val="24"/>
        </w:rPr>
        <w:t xml:space="preserve"> szabadsághoz és biztonsághoz való jog mivel nem sérthetetlen alapjog, ezért rendkívüli jelentőséggel bír, hogy jogszabályi alapja legyen esetleges korlátozásának. Ennek megfelelően, az Egyezmény kimerítő felsorolást tartalmaz arra nézve, hogy milyen esetekben lehet legitim az EJEE 5. cikk (1) bekezdésének sérelme. Eme rendelkezés a hatóságok számára kulcsfontosságú, mert irányt mutat az önkéntes jogkövető magatartás kialakítása felé.</w:t>
      </w:r>
      <w:r w:rsidR="00D95925" w:rsidRPr="00136558">
        <w:rPr>
          <w:rFonts w:ascii="Times New Roman" w:hAnsi="Times New Roman" w:cs="Times New Roman"/>
          <w:sz w:val="24"/>
          <w:szCs w:val="24"/>
        </w:rPr>
        <w:t xml:space="preserve"> </w:t>
      </w:r>
      <w:r w:rsidR="00E35263">
        <w:rPr>
          <w:rFonts w:ascii="Times New Roman" w:hAnsi="Times New Roman" w:cs="Times New Roman"/>
          <w:sz w:val="24"/>
          <w:szCs w:val="24"/>
        </w:rPr>
        <w:t>E c</w:t>
      </w:r>
      <w:r w:rsidR="00D13891" w:rsidRPr="00136558">
        <w:rPr>
          <w:rFonts w:ascii="Times New Roman" w:hAnsi="Times New Roman" w:cs="Times New Roman"/>
          <w:sz w:val="24"/>
          <w:szCs w:val="24"/>
        </w:rPr>
        <w:t xml:space="preserve">ikk esetében </w:t>
      </w:r>
      <w:r w:rsidR="00AC5C3F" w:rsidRPr="00136558">
        <w:rPr>
          <w:rFonts w:ascii="Times New Roman" w:hAnsi="Times New Roman" w:cs="Times New Roman"/>
          <w:sz w:val="24"/>
          <w:szCs w:val="24"/>
        </w:rPr>
        <w:t>szintén</w:t>
      </w:r>
      <w:r w:rsidR="00D13891" w:rsidRPr="00136558">
        <w:rPr>
          <w:rFonts w:ascii="Times New Roman" w:hAnsi="Times New Roman" w:cs="Times New Roman"/>
          <w:sz w:val="24"/>
          <w:szCs w:val="24"/>
        </w:rPr>
        <w:t xml:space="preserve"> egyetértek az Egyezmény ide vonatkozó rendelkezéseivel. A szabadsághoz és biztonsághoz való jog </w:t>
      </w:r>
      <w:r w:rsidR="00AC5C3F" w:rsidRPr="00136558">
        <w:rPr>
          <w:rFonts w:ascii="Times New Roman" w:hAnsi="Times New Roman" w:cs="Times New Roman"/>
          <w:sz w:val="24"/>
          <w:szCs w:val="24"/>
        </w:rPr>
        <w:t>kapcsán</w:t>
      </w:r>
      <w:r w:rsidR="00D13891" w:rsidRPr="00136558">
        <w:rPr>
          <w:rFonts w:ascii="Times New Roman" w:hAnsi="Times New Roman" w:cs="Times New Roman"/>
          <w:sz w:val="24"/>
          <w:szCs w:val="24"/>
        </w:rPr>
        <w:t xml:space="preserve"> az EJEE lényegesen bővebb szabályozás</w:t>
      </w:r>
      <w:r w:rsidR="00895083" w:rsidRPr="00136558">
        <w:rPr>
          <w:rFonts w:ascii="Times New Roman" w:hAnsi="Times New Roman" w:cs="Times New Roman"/>
          <w:sz w:val="24"/>
          <w:szCs w:val="24"/>
        </w:rPr>
        <w:t>t</w:t>
      </w:r>
      <w:r w:rsidR="00D13891" w:rsidRPr="00136558">
        <w:rPr>
          <w:rFonts w:ascii="Times New Roman" w:hAnsi="Times New Roman" w:cs="Times New Roman"/>
          <w:sz w:val="24"/>
          <w:szCs w:val="24"/>
        </w:rPr>
        <w:t xml:space="preserve"> fogalmaz meg, mint a kínzás tilalma esetén </w:t>
      </w:r>
      <w:r w:rsidR="00895083" w:rsidRPr="00136558">
        <w:rPr>
          <w:rFonts w:ascii="Times New Roman" w:hAnsi="Times New Roman" w:cs="Times New Roman"/>
          <w:sz w:val="24"/>
          <w:szCs w:val="24"/>
        </w:rPr>
        <w:t xml:space="preserve">– a </w:t>
      </w:r>
      <w:r w:rsidR="00D13891" w:rsidRPr="00136558">
        <w:rPr>
          <w:rFonts w:ascii="Times New Roman" w:hAnsi="Times New Roman" w:cs="Times New Roman"/>
          <w:sz w:val="24"/>
          <w:szCs w:val="24"/>
        </w:rPr>
        <w:t xml:space="preserve">korlátozás feltételeinek rögzítése okán. Ezen feltételek pedig véleményem szerint </w:t>
      </w:r>
      <w:r w:rsidR="00D13891" w:rsidRPr="00136558">
        <w:rPr>
          <w:rFonts w:ascii="Times New Roman" w:hAnsi="Times New Roman" w:cs="Times New Roman"/>
          <w:sz w:val="24"/>
          <w:szCs w:val="24"/>
        </w:rPr>
        <w:lastRenderedPageBreak/>
        <w:t>megfelelő részletességgel bírnak, mivel – nemzetközi szerződésről lévén szó – nem gondolnám, hogy et</w:t>
      </w:r>
      <w:r w:rsidR="00895083" w:rsidRPr="00136558">
        <w:rPr>
          <w:rFonts w:ascii="Times New Roman" w:hAnsi="Times New Roman" w:cs="Times New Roman"/>
          <w:sz w:val="24"/>
          <w:szCs w:val="24"/>
        </w:rPr>
        <w:t>től „aprólékosabb” szabályozás célravezető</w:t>
      </w:r>
      <w:r w:rsidR="00D13891" w:rsidRPr="00136558">
        <w:rPr>
          <w:rFonts w:ascii="Times New Roman" w:hAnsi="Times New Roman" w:cs="Times New Roman"/>
          <w:sz w:val="24"/>
          <w:szCs w:val="24"/>
        </w:rPr>
        <w:t xml:space="preserve"> lenne. Így vitás esetekben a határozatlan fogalmak</w:t>
      </w:r>
      <w:r w:rsidR="00895083" w:rsidRPr="00136558">
        <w:rPr>
          <w:rFonts w:ascii="Times New Roman" w:hAnsi="Times New Roman" w:cs="Times New Roman"/>
          <w:sz w:val="24"/>
          <w:szCs w:val="24"/>
        </w:rPr>
        <w:t xml:space="preserve"> tisztázása</w:t>
      </w:r>
      <w:r w:rsidR="00D13891" w:rsidRPr="00136558">
        <w:rPr>
          <w:rFonts w:ascii="Times New Roman" w:hAnsi="Times New Roman" w:cs="Times New Roman"/>
          <w:sz w:val="24"/>
          <w:szCs w:val="24"/>
        </w:rPr>
        <w:t xml:space="preserve"> (pl. alapos gyanú) és a részletkérdések megválaszolása (pl. ésszerű határidő) ebben az esetben is a Bíróságra hárul, mely </w:t>
      </w:r>
      <w:proofErr w:type="gramStart"/>
      <w:r w:rsidR="00D13891" w:rsidRPr="00136558">
        <w:rPr>
          <w:rFonts w:ascii="Times New Roman" w:hAnsi="Times New Roman" w:cs="Times New Roman"/>
          <w:sz w:val="24"/>
          <w:szCs w:val="24"/>
        </w:rPr>
        <w:t>ezáltal</w:t>
      </w:r>
      <w:proofErr w:type="gramEnd"/>
      <w:r w:rsidR="00D13891" w:rsidRPr="00136558">
        <w:rPr>
          <w:rFonts w:ascii="Times New Roman" w:hAnsi="Times New Roman" w:cs="Times New Roman"/>
          <w:sz w:val="24"/>
          <w:szCs w:val="24"/>
        </w:rPr>
        <w:t xml:space="preserve"> esetről esetre mérlegelheti</w:t>
      </w:r>
      <w:r w:rsidR="000F587C" w:rsidRPr="00136558">
        <w:rPr>
          <w:rFonts w:ascii="Times New Roman" w:hAnsi="Times New Roman" w:cs="Times New Roman"/>
          <w:sz w:val="24"/>
          <w:szCs w:val="24"/>
        </w:rPr>
        <w:t xml:space="preserve"> e feltételek fennáll</w:t>
      </w:r>
      <w:r w:rsidR="00895083" w:rsidRPr="00136558">
        <w:rPr>
          <w:rFonts w:ascii="Times New Roman" w:hAnsi="Times New Roman" w:cs="Times New Roman"/>
          <w:sz w:val="24"/>
          <w:szCs w:val="24"/>
        </w:rPr>
        <w:t xml:space="preserve">ását, gondoskodva az EJEE </w:t>
      </w:r>
      <w:proofErr w:type="spellStart"/>
      <w:r w:rsidR="00895083" w:rsidRPr="00136558">
        <w:rPr>
          <w:rFonts w:ascii="Times New Roman" w:hAnsi="Times New Roman" w:cs="Times New Roman"/>
          <w:sz w:val="24"/>
          <w:szCs w:val="24"/>
        </w:rPr>
        <w:t>evaluatív</w:t>
      </w:r>
      <w:proofErr w:type="spellEnd"/>
      <w:r w:rsidR="00895083" w:rsidRPr="00136558">
        <w:rPr>
          <w:rFonts w:ascii="Times New Roman" w:hAnsi="Times New Roman" w:cs="Times New Roman"/>
          <w:sz w:val="24"/>
          <w:szCs w:val="24"/>
        </w:rPr>
        <w:t xml:space="preserve"> értelmezéséről</w:t>
      </w:r>
      <w:r w:rsidR="00A1183D" w:rsidRPr="00136558">
        <w:rPr>
          <w:rFonts w:ascii="Times New Roman" w:hAnsi="Times New Roman" w:cs="Times New Roman"/>
          <w:sz w:val="24"/>
          <w:szCs w:val="24"/>
        </w:rPr>
        <w:t xml:space="preserve"> és a dokumentum „élő,” naprakész jellegének fenntartásáról.</w:t>
      </w:r>
    </w:p>
    <w:p w:rsidR="00E54F34" w:rsidRPr="00136558" w:rsidRDefault="00F446AB" w:rsidP="00E54F34">
      <w:pPr>
        <w:ind w:firstLine="709"/>
        <w:rPr>
          <w:rFonts w:ascii="Times New Roman" w:hAnsi="Times New Roman" w:cs="Times New Roman"/>
          <w:sz w:val="24"/>
          <w:szCs w:val="24"/>
        </w:rPr>
      </w:pPr>
      <w:r w:rsidRPr="00136558">
        <w:rPr>
          <w:rFonts w:ascii="Times New Roman" w:hAnsi="Times New Roman" w:cs="Times New Roman"/>
          <w:b/>
          <w:i/>
          <w:sz w:val="24"/>
          <w:szCs w:val="24"/>
        </w:rPr>
        <w:t>Indokolás</w:t>
      </w:r>
      <w:r w:rsidR="00FC62AF" w:rsidRPr="00136558">
        <w:rPr>
          <w:rFonts w:ascii="Times New Roman" w:hAnsi="Times New Roman" w:cs="Times New Roman"/>
          <w:b/>
          <w:i/>
          <w:sz w:val="24"/>
          <w:szCs w:val="24"/>
        </w:rPr>
        <w:t>.</w:t>
      </w:r>
      <w:r w:rsidR="00E54F34" w:rsidRPr="00136558">
        <w:rPr>
          <w:rFonts w:ascii="Times New Roman" w:hAnsi="Times New Roman" w:cs="Times New Roman"/>
          <w:sz w:val="24"/>
          <w:szCs w:val="24"/>
        </w:rPr>
        <w:t xml:space="preserve"> </w:t>
      </w:r>
      <w:r w:rsidR="00FC62AF" w:rsidRPr="00136558">
        <w:rPr>
          <w:rFonts w:ascii="Times New Roman" w:hAnsi="Times New Roman" w:cs="Times New Roman"/>
          <w:sz w:val="24"/>
          <w:szCs w:val="24"/>
        </w:rPr>
        <w:t>A</w:t>
      </w:r>
      <w:r w:rsidR="00E54F34" w:rsidRPr="00136558">
        <w:rPr>
          <w:rFonts w:ascii="Times New Roman" w:hAnsi="Times New Roman" w:cs="Times New Roman"/>
          <w:sz w:val="24"/>
          <w:szCs w:val="24"/>
        </w:rPr>
        <w:t xml:space="preserve"> vizsgált esetek alapján megállapítható, hogy a terrorizmus elleni küzdelemben elsődlegesen nemzetbiztonsági érdekből kerül sor a korlátozásra. Kardinális jelentőséggel bír azonban, hogy a korlátozás nem válhat „okafogyottá,” vagyis amennyiben indoka már nem áll fenn, az intézkedés végrehajtását azonnal meg kell szüntetni. Továbbá, az indokolás során nem elfogadott a </w:t>
      </w:r>
      <w:proofErr w:type="spellStart"/>
      <w:r w:rsidR="00E54F34" w:rsidRPr="00136558">
        <w:rPr>
          <w:rFonts w:ascii="Times New Roman" w:hAnsi="Times New Roman" w:cs="Times New Roman"/>
          <w:sz w:val="24"/>
          <w:szCs w:val="24"/>
        </w:rPr>
        <w:t>sztereotíp</w:t>
      </w:r>
      <w:proofErr w:type="spellEnd"/>
      <w:r w:rsidR="00E54F34" w:rsidRPr="00136558">
        <w:rPr>
          <w:rFonts w:ascii="Times New Roman" w:hAnsi="Times New Roman" w:cs="Times New Roman"/>
          <w:sz w:val="24"/>
          <w:szCs w:val="24"/>
        </w:rPr>
        <w:t xml:space="preserve"> érvelés, minden egyes eset egyénileg értékelendő.</w:t>
      </w:r>
    </w:p>
    <w:p w:rsidR="00FC62AF" w:rsidRPr="00136558" w:rsidRDefault="00FC62AF" w:rsidP="00E54F34">
      <w:pPr>
        <w:ind w:firstLine="709"/>
        <w:rPr>
          <w:rFonts w:ascii="Times New Roman" w:hAnsi="Times New Roman" w:cs="Times New Roman"/>
          <w:sz w:val="24"/>
          <w:szCs w:val="24"/>
        </w:rPr>
      </w:pPr>
      <w:r w:rsidRPr="00136558">
        <w:rPr>
          <w:rFonts w:ascii="Times New Roman" w:hAnsi="Times New Roman" w:cs="Times New Roman"/>
          <w:b/>
          <w:i/>
          <w:sz w:val="24"/>
          <w:szCs w:val="24"/>
        </w:rPr>
        <w:t>Szükségszerűség.</w:t>
      </w:r>
      <w:r w:rsidRPr="00136558">
        <w:rPr>
          <w:rFonts w:ascii="Times New Roman" w:hAnsi="Times New Roman" w:cs="Times New Roman"/>
          <w:sz w:val="24"/>
          <w:szCs w:val="24"/>
        </w:rPr>
        <w:t xml:space="preserve"> A büntető eljárásjogi kényszerintézkedések esetén az alapos gyanú megléte szükségszerű követelmény, ezt pedig hatékony bizonyítékokkal kell alátámasztani a hatóságoknak. Az alapos gyanú megléte az előzetes fogva tartás </w:t>
      </w:r>
      <w:r w:rsidR="00094960" w:rsidRPr="00136558">
        <w:rPr>
          <w:rFonts w:ascii="Times New Roman" w:hAnsi="Times New Roman" w:cs="Times New Roman"/>
          <w:sz w:val="24"/>
          <w:szCs w:val="24"/>
        </w:rPr>
        <w:t>elrendelésének ’</w:t>
      </w:r>
      <w:proofErr w:type="spellStart"/>
      <w:r w:rsidR="00094960" w:rsidRPr="00136558">
        <w:rPr>
          <w:rFonts w:ascii="Times New Roman" w:hAnsi="Times New Roman" w:cs="Times New Roman"/>
          <w:sz w:val="24"/>
          <w:szCs w:val="24"/>
        </w:rPr>
        <w:t>sine</w:t>
      </w:r>
      <w:proofErr w:type="spellEnd"/>
      <w:r w:rsidR="00094960" w:rsidRPr="00136558">
        <w:rPr>
          <w:rFonts w:ascii="Times New Roman" w:hAnsi="Times New Roman" w:cs="Times New Roman"/>
          <w:sz w:val="24"/>
          <w:szCs w:val="24"/>
        </w:rPr>
        <w:t xml:space="preserve"> qua </w:t>
      </w:r>
      <w:proofErr w:type="spellStart"/>
      <w:r w:rsidR="00094960" w:rsidRPr="00136558">
        <w:rPr>
          <w:rFonts w:ascii="Times New Roman" w:hAnsi="Times New Roman" w:cs="Times New Roman"/>
          <w:sz w:val="24"/>
          <w:szCs w:val="24"/>
        </w:rPr>
        <w:t>non</w:t>
      </w:r>
      <w:r w:rsidRPr="00136558">
        <w:rPr>
          <w:rFonts w:ascii="Times New Roman" w:hAnsi="Times New Roman" w:cs="Times New Roman"/>
          <w:sz w:val="24"/>
          <w:szCs w:val="24"/>
        </w:rPr>
        <w:t>’-ja</w:t>
      </w:r>
      <w:proofErr w:type="spellEnd"/>
      <w:r w:rsidRPr="00136558">
        <w:rPr>
          <w:rFonts w:ascii="Times New Roman" w:hAnsi="Times New Roman" w:cs="Times New Roman"/>
          <w:sz w:val="24"/>
          <w:szCs w:val="24"/>
        </w:rPr>
        <w:t xml:space="preserve">, hiszen ez biztosítja, hogy </w:t>
      </w:r>
      <w:r w:rsidR="009676C0" w:rsidRPr="00136558">
        <w:rPr>
          <w:rFonts w:ascii="Times New Roman" w:hAnsi="Times New Roman" w:cs="Times New Roman"/>
          <w:sz w:val="24"/>
          <w:szCs w:val="24"/>
        </w:rPr>
        <w:t xml:space="preserve">pl. </w:t>
      </w:r>
      <w:r w:rsidRPr="00136558">
        <w:rPr>
          <w:rFonts w:ascii="Times New Roman" w:hAnsi="Times New Roman" w:cs="Times New Roman"/>
          <w:sz w:val="24"/>
          <w:szCs w:val="24"/>
        </w:rPr>
        <w:t>az előzetes letartóztatás „rele</w:t>
      </w:r>
      <w:r w:rsidR="009676C0" w:rsidRPr="00136558">
        <w:rPr>
          <w:rFonts w:ascii="Times New Roman" w:hAnsi="Times New Roman" w:cs="Times New Roman"/>
          <w:sz w:val="24"/>
          <w:szCs w:val="24"/>
        </w:rPr>
        <w:t>váns és elégséges” talajon nyugodjon</w:t>
      </w:r>
      <w:r w:rsidRPr="00136558">
        <w:rPr>
          <w:rFonts w:ascii="Times New Roman" w:hAnsi="Times New Roman" w:cs="Times New Roman"/>
          <w:sz w:val="24"/>
          <w:szCs w:val="24"/>
        </w:rPr>
        <w:t>.</w:t>
      </w:r>
    </w:p>
    <w:p w:rsidR="00E54F34" w:rsidRPr="00136558" w:rsidRDefault="00FC62AF" w:rsidP="00E54F34">
      <w:pPr>
        <w:ind w:firstLine="709"/>
        <w:rPr>
          <w:rFonts w:ascii="Times New Roman" w:hAnsi="Times New Roman" w:cs="Times New Roman"/>
          <w:sz w:val="24"/>
          <w:szCs w:val="24"/>
        </w:rPr>
      </w:pPr>
      <w:r w:rsidRPr="00136558">
        <w:rPr>
          <w:rFonts w:ascii="Times New Roman" w:hAnsi="Times New Roman" w:cs="Times New Roman"/>
          <w:b/>
          <w:i/>
          <w:sz w:val="24"/>
          <w:szCs w:val="24"/>
        </w:rPr>
        <w:t>Arányosság.</w:t>
      </w:r>
      <w:r w:rsidR="00E54F34" w:rsidRPr="00136558">
        <w:rPr>
          <w:rFonts w:ascii="Times New Roman" w:hAnsi="Times New Roman" w:cs="Times New Roman"/>
          <w:sz w:val="24"/>
          <w:szCs w:val="24"/>
        </w:rPr>
        <w:t xml:space="preserve"> </w:t>
      </w:r>
      <w:r w:rsidRPr="00136558">
        <w:rPr>
          <w:rFonts w:ascii="Times New Roman" w:hAnsi="Times New Roman" w:cs="Times New Roman"/>
          <w:sz w:val="24"/>
          <w:szCs w:val="24"/>
        </w:rPr>
        <w:t>R</w:t>
      </w:r>
      <w:r w:rsidR="00E54F34" w:rsidRPr="00136558">
        <w:rPr>
          <w:rFonts w:ascii="Times New Roman" w:hAnsi="Times New Roman" w:cs="Times New Roman"/>
          <w:sz w:val="24"/>
          <w:szCs w:val="24"/>
        </w:rPr>
        <w:t>endkívül fontos, hogy a korlátozás célja ne legyen kisebb jogsértéssel járó kényszerintézkedések foganatosításával elérhető. Az állami hatóságoknak különös gondosságot kell tanúsítani ezen eljárás lefolytatása során, mi több, számításba kell venni minden egyéb enyhébb alternatívát, mellyel az intézkedés helyettesíthető és a kívánt cél elérhető (pl. rendőri felügyelet alá helyezés, óvadék letétele stb.).</w:t>
      </w:r>
    </w:p>
    <w:p w:rsidR="00B2222D" w:rsidRPr="00136558" w:rsidRDefault="00446827" w:rsidP="00F446AB">
      <w:pPr>
        <w:ind w:firstLine="709"/>
        <w:rPr>
          <w:rFonts w:ascii="Times New Roman" w:hAnsi="Times New Roman" w:cs="Times New Roman"/>
          <w:sz w:val="24"/>
          <w:szCs w:val="24"/>
        </w:rPr>
      </w:pPr>
      <w:r w:rsidRPr="00136558">
        <w:rPr>
          <w:rFonts w:ascii="Times New Roman" w:hAnsi="Times New Roman" w:cs="Times New Roman"/>
          <w:b/>
          <w:i/>
          <w:sz w:val="24"/>
          <w:szCs w:val="24"/>
        </w:rPr>
        <w:t>Megkülönböztetés-mentessé</w:t>
      </w:r>
      <w:r w:rsidR="00FC62AF" w:rsidRPr="00136558">
        <w:rPr>
          <w:rFonts w:ascii="Times New Roman" w:hAnsi="Times New Roman" w:cs="Times New Roman"/>
          <w:b/>
          <w:i/>
          <w:sz w:val="24"/>
          <w:szCs w:val="24"/>
        </w:rPr>
        <w:t>g.</w:t>
      </w:r>
      <w:r w:rsidR="00FC62AF" w:rsidRPr="00136558">
        <w:rPr>
          <w:rFonts w:ascii="Times New Roman" w:hAnsi="Times New Roman" w:cs="Times New Roman"/>
          <w:sz w:val="24"/>
          <w:szCs w:val="24"/>
        </w:rPr>
        <w:t xml:space="preserve"> M</w:t>
      </w:r>
      <w:r w:rsidR="00E54F34" w:rsidRPr="00136558">
        <w:rPr>
          <w:rFonts w:ascii="Times New Roman" w:hAnsi="Times New Roman" w:cs="Times New Roman"/>
          <w:sz w:val="24"/>
          <w:szCs w:val="24"/>
        </w:rPr>
        <w:t>ivel a diszkrimináció tilalma kiemelkedő jelentőséggel bír</w:t>
      </w:r>
      <w:r w:rsidR="00DF647E" w:rsidRPr="00136558">
        <w:rPr>
          <w:rFonts w:ascii="Times New Roman" w:hAnsi="Times New Roman" w:cs="Times New Roman"/>
          <w:sz w:val="24"/>
          <w:szCs w:val="24"/>
        </w:rPr>
        <w:t xml:space="preserve"> a joggyakorlatban</w:t>
      </w:r>
      <w:r w:rsidR="00E54F34" w:rsidRPr="00136558">
        <w:rPr>
          <w:rFonts w:ascii="Times New Roman" w:hAnsi="Times New Roman" w:cs="Times New Roman"/>
          <w:sz w:val="24"/>
          <w:szCs w:val="24"/>
        </w:rPr>
        <w:t xml:space="preserve">, ezért a Bíróság minden egyes esetben </w:t>
      </w:r>
      <w:r w:rsidR="00DF647E" w:rsidRPr="00136558">
        <w:rPr>
          <w:rFonts w:ascii="Times New Roman" w:hAnsi="Times New Roman" w:cs="Times New Roman"/>
          <w:sz w:val="24"/>
          <w:szCs w:val="24"/>
        </w:rPr>
        <w:t xml:space="preserve">külön </w:t>
      </w:r>
      <w:r w:rsidR="00E54F34" w:rsidRPr="00136558">
        <w:rPr>
          <w:rFonts w:ascii="Times New Roman" w:hAnsi="Times New Roman" w:cs="Times New Roman"/>
          <w:sz w:val="24"/>
          <w:szCs w:val="24"/>
        </w:rPr>
        <w:t xml:space="preserve">vizsgálja, még akkor is, ha egyébként, a többi követelmény betartása megvalósul, és </w:t>
      </w:r>
      <w:r w:rsidR="00DF647E" w:rsidRPr="00136558">
        <w:rPr>
          <w:rFonts w:ascii="Times New Roman" w:hAnsi="Times New Roman" w:cs="Times New Roman"/>
          <w:sz w:val="24"/>
          <w:szCs w:val="24"/>
        </w:rPr>
        <w:t>ha egyébként</w:t>
      </w:r>
      <w:r w:rsidR="00E54F34" w:rsidRPr="00136558">
        <w:rPr>
          <w:rFonts w:ascii="Times New Roman" w:hAnsi="Times New Roman" w:cs="Times New Roman"/>
          <w:sz w:val="24"/>
          <w:szCs w:val="24"/>
        </w:rPr>
        <w:t xml:space="preserve"> a korlátozás nem lenne jogellenes. </w:t>
      </w:r>
      <w:r w:rsidR="00DF647E" w:rsidRPr="00136558">
        <w:rPr>
          <w:rFonts w:ascii="Times New Roman" w:hAnsi="Times New Roman" w:cs="Times New Roman"/>
          <w:sz w:val="24"/>
          <w:szCs w:val="24"/>
        </w:rPr>
        <w:t>Mint ahogy az</w:t>
      </w:r>
      <w:r w:rsidR="00E54F34" w:rsidRPr="00136558">
        <w:rPr>
          <w:rFonts w:ascii="Times New Roman" w:hAnsi="Times New Roman" w:cs="Times New Roman"/>
          <w:sz w:val="24"/>
          <w:szCs w:val="24"/>
        </w:rPr>
        <w:t xml:space="preserve"> EJEB</w:t>
      </w:r>
      <w:r w:rsidR="00DF647E" w:rsidRPr="00136558">
        <w:rPr>
          <w:rFonts w:ascii="Times New Roman" w:hAnsi="Times New Roman" w:cs="Times New Roman"/>
          <w:sz w:val="24"/>
          <w:szCs w:val="24"/>
        </w:rPr>
        <w:t>,</w:t>
      </w:r>
      <w:r w:rsidR="00E54F34" w:rsidRPr="00136558">
        <w:rPr>
          <w:rFonts w:ascii="Times New Roman" w:hAnsi="Times New Roman" w:cs="Times New Roman"/>
          <w:sz w:val="24"/>
          <w:szCs w:val="24"/>
        </w:rPr>
        <w:t xml:space="preserve"> az </w:t>
      </w:r>
      <w:proofErr w:type="gramStart"/>
      <w:r w:rsidR="00E54F34" w:rsidRPr="00136558">
        <w:rPr>
          <w:rFonts w:ascii="Times New Roman" w:hAnsi="Times New Roman" w:cs="Times New Roman"/>
          <w:i/>
          <w:sz w:val="24"/>
          <w:szCs w:val="24"/>
        </w:rPr>
        <w:t>A</w:t>
      </w:r>
      <w:proofErr w:type="gramEnd"/>
      <w:r w:rsidR="00E54F34" w:rsidRPr="00136558">
        <w:rPr>
          <w:rFonts w:ascii="Times New Roman" w:hAnsi="Times New Roman" w:cs="Times New Roman"/>
          <w:i/>
          <w:sz w:val="24"/>
          <w:szCs w:val="24"/>
        </w:rPr>
        <w:t xml:space="preserve">. </w:t>
      </w:r>
      <w:proofErr w:type="gramStart"/>
      <w:r w:rsidR="00E54F34" w:rsidRPr="00136558">
        <w:rPr>
          <w:rFonts w:ascii="Times New Roman" w:hAnsi="Times New Roman" w:cs="Times New Roman"/>
          <w:i/>
          <w:sz w:val="24"/>
          <w:szCs w:val="24"/>
        </w:rPr>
        <w:t>és</w:t>
      </w:r>
      <w:proofErr w:type="gramEnd"/>
      <w:r w:rsidR="00E54F34" w:rsidRPr="00136558">
        <w:rPr>
          <w:rFonts w:ascii="Times New Roman" w:hAnsi="Times New Roman" w:cs="Times New Roman"/>
          <w:i/>
          <w:sz w:val="24"/>
          <w:szCs w:val="24"/>
        </w:rPr>
        <w:t xml:space="preserve"> Társai vs. Egyesült Királyság</w:t>
      </w:r>
      <w:r w:rsidR="00E54F34" w:rsidRPr="00136558">
        <w:rPr>
          <w:rFonts w:ascii="Times New Roman" w:hAnsi="Times New Roman" w:cs="Times New Roman"/>
          <w:sz w:val="24"/>
          <w:szCs w:val="24"/>
        </w:rPr>
        <w:t>-ügyben is rámutatott: a hatóságok nem igazolható módon tettek különbséget brit és nem brit állampolgárok között.</w:t>
      </w:r>
    </w:p>
    <w:p w:rsidR="00625B86" w:rsidRPr="00136558" w:rsidRDefault="00625B86">
      <w:pPr>
        <w:rPr>
          <w:rFonts w:ascii="Times New Roman" w:hAnsi="Times New Roman" w:cs="Times New Roman"/>
          <w:sz w:val="24"/>
          <w:szCs w:val="24"/>
        </w:rPr>
      </w:pPr>
      <w:r w:rsidRPr="00136558">
        <w:rPr>
          <w:rFonts w:ascii="Times New Roman" w:hAnsi="Times New Roman" w:cs="Times New Roman"/>
          <w:sz w:val="24"/>
          <w:szCs w:val="24"/>
        </w:rPr>
        <w:br w:type="page"/>
      </w:r>
    </w:p>
    <w:p w:rsidR="00625B86" w:rsidRPr="00136558" w:rsidRDefault="00EA3690" w:rsidP="00C9343B">
      <w:pPr>
        <w:autoSpaceDE w:val="0"/>
        <w:autoSpaceDN w:val="0"/>
        <w:adjustRightInd w:val="0"/>
        <w:spacing w:after="360"/>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Záró gondolatok</w:t>
      </w:r>
    </w:p>
    <w:p w:rsidR="00C9343B" w:rsidRPr="00136558" w:rsidRDefault="00D75152" w:rsidP="00C9343B">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A 2001. szeptember 11-ei terrortámadások után a szubjektív </w:t>
      </w:r>
      <w:proofErr w:type="spellStart"/>
      <w:r w:rsidRPr="00136558">
        <w:rPr>
          <w:rFonts w:ascii="Times New Roman" w:hAnsi="Times New Roman" w:cs="Times New Roman"/>
          <w:sz w:val="24"/>
          <w:szCs w:val="24"/>
        </w:rPr>
        <w:t>fenyegetettségérzet</w:t>
      </w:r>
      <w:proofErr w:type="spellEnd"/>
      <w:r w:rsidRPr="00136558">
        <w:rPr>
          <w:rFonts w:ascii="Times New Roman" w:hAnsi="Times New Roman" w:cs="Times New Roman"/>
          <w:sz w:val="24"/>
          <w:szCs w:val="24"/>
        </w:rPr>
        <w:t xml:space="preserve"> szintje a demokratikus társadalmakban </w:t>
      </w:r>
      <w:r w:rsidR="00737AFD" w:rsidRPr="00136558">
        <w:rPr>
          <w:rFonts w:ascii="Times New Roman" w:hAnsi="Times New Roman" w:cs="Times New Roman"/>
          <w:sz w:val="24"/>
          <w:szCs w:val="24"/>
        </w:rPr>
        <w:t xml:space="preserve">világszerte </w:t>
      </w:r>
      <w:r w:rsidRPr="00136558">
        <w:rPr>
          <w:rFonts w:ascii="Times New Roman" w:hAnsi="Times New Roman" w:cs="Times New Roman"/>
          <w:sz w:val="24"/>
          <w:szCs w:val="24"/>
        </w:rPr>
        <w:t xml:space="preserve">jelentősen megnőtt, így ennek következtében a terrorizmus elleni küzdelem az államok elsőrendű nemzetbiztonsági faladatává lépett elő. </w:t>
      </w:r>
      <w:r w:rsidR="00E343BB" w:rsidRPr="00136558">
        <w:rPr>
          <w:rFonts w:ascii="Times New Roman" w:hAnsi="Times New Roman" w:cs="Times New Roman"/>
          <w:sz w:val="24"/>
          <w:szCs w:val="24"/>
        </w:rPr>
        <w:t xml:space="preserve">A terrorizmus elleni univerzális nemzetközi jogi fellépés </w:t>
      </w:r>
      <w:r w:rsidRPr="00136558">
        <w:rPr>
          <w:rFonts w:ascii="Times New Roman" w:hAnsi="Times New Roman" w:cs="Times New Roman"/>
          <w:sz w:val="24"/>
          <w:szCs w:val="24"/>
        </w:rPr>
        <w:t xml:space="preserve">azonban </w:t>
      </w:r>
      <w:r w:rsidR="00E343BB" w:rsidRPr="00136558">
        <w:rPr>
          <w:rFonts w:ascii="Times New Roman" w:hAnsi="Times New Roman" w:cs="Times New Roman"/>
          <w:sz w:val="24"/>
          <w:szCs w:val="24"/>
        </w:rPr>
        <w:t>folyamatosan nehézségekbe</w:t>
      </w:r>
      <w:r w:rsidRPr="00136558">
        <w:rPr>
          <w:rFonts w:ascii="Times New Roman" w:hAnsi="Times New Roman" w:cs="Times New Roman"/>
          <w:sz w:val="24"/>
          <w:szCs w:val="24"/>
        </w:rPr>
        <w:t xml:space="preserve"> ütközik</w:t>
      </w:r>
      <w:r w:rsidR="00E343BB" w:rsidRPr="00136558">
        <w:rPr>
          <w:rFonts w:ascii="Times New Roman" w:hAnsi="Times New Roman" w:cs="Times New Roman"/>
          <w:sz w:val="24"/>
          <w:szCs w:val="24"/>
        </w:rPr>
        <w:t xml:space="preserve">, mert </w:t>
      </w:r>
      <w:r w:rsidRPr="00136558">
        <w:rPr>
          <w:rFonts w:ascii="Times New Roman" w:hAnsi="Times New Roman" w:cs="Times New Roman"/>
          <w:sz w:val="24"/>
          <w:szCs w:val="24"/>
        </w:rPr>
        <w:t>nem könnyű</w:t>
      </w:r>
      <w:r w:rsidR="00E343BB" w:rsidRPr="00136558">
        <w:rPr>
          <w:rFonts w:ascii="Times New Roman" w:hAnsi="Times New Roman" w:cs="Times New Roman"/>
          <w:sz w:val="24"/>
          <w:szCs w:val="24"/>
        </w:rPr>
        <w:t xml:space="preserve"> az eltérő ideológiai és politikai nézetek miatt megadni a jelenség pontos def</w:t>
      </w:r>
      <w:r w:rsidRPr="00136558">
        <w:rPr>
          <w:rFonts w:ascii="Times New Roman" w:hAnsi="Times New Roman" w:cs="Times New Roman"/>
          <w:sz w:val="24"/>
          <w:szCs w:val="24"/>
        </w:rPr>
        <w:t xml:space="preserve">inícióját. Ahogy dolgozatomban kifejtettem, az ENSZ Közgyűlése jelenleg is dolgozik egy egyetemes terrorizmus elleni egyezmény elfogadásán, </w:t>
      </w:r>
      <w:r w:rsidR="00737AFD" w:rsidRPr="00136558">
        <w:rPr>
          <w:rFonts w:ascii="Times New Roman" w:hAnsi="Times New Roman" w:cs="Times New Roman"/>
          <w:sz w:val="24"/>
          <w:szCs w:val="24"/>
        </w:rPr>
        <w:t>ám</w:t>
      </w:r>
      <w:r w:rsidRPr="00136558">
        <w:rPr>
          <w:rFonts w:ascii="Times New Roman" w:hAnsi="Times New Roman" w:cs="Times New Roman"/>
          <w:sz w:val="24"/>
          <w:szCs w:val="24"/>
        </w:rPr>
        <w:t xml:space="preserve"> ennek megalkotása a nemzetközi közösség különböző értékrendszerei miatt meglehetősen nehézkes.</w:t>
      </w:r>
    </w:p>
    <w:p w:rsidR="00737AFD" w:rsidRPr="00136558" w:rsidRDefault="00737AFD" w:rsidP="00C9343B">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 xml:space="preserve">Emiatt </w:t>
      </w:r>
      <w:proofErr w:type="gramStart"/>
      <w:r w:rsidRPr="00136558">
        <w:rPr>
          <w:rFonts w:ascii="Times New Roman" w:hAnsi="Times New Roman" w:cs="Times New Roman"/>
          <w:sz w:val="24"/>
          <w:szCs w:val="24"/>
        </w:rPr>
        <w:t xml:space="preserve">foglalkoztam </w:t>
      </w:r>
      <w:r w:rsidR="00E35263">
        <w:rPr>
          <w:rFonts w:ascii="Times New Roman" w:hAnsi="Times New Roman" w:cs="Times New Roman"/>
          <w:sz w:val="24"/>
          <w:szCs w:val="24"/>
        </w:rPr>
        <w:t xml:space="preserve"> szakdolgozatomban</w:t>
      </w:r>
      <w:proofErr w:type="gramEnd"/>
      <w:r w:rsidR="00E35263">
        <w:rPr>
          <w:rFonts w:ascii="Times New Roman" w:hAnsi="Times New Roman" w:cs="Times New Roman"/>
          <w:sz w:val="24"/>
          <w:szCs w:val="24"/>
        </w:rPr>
        <w:t xml:space="preserve"> </w:t>
      </w:r>
      <w:r w:rsidRPr="00136558">
        <w:rPr>
          <w:rFonts w:ascii="Times New Roman" w:hAnsi="Times New Roman" w:cs="Times New Roman"/>
          <w:sz w:val="24"/>
          <w:szCs w:val="24"/>
        </w:rPr>
        <w:t>a probl</w:t>
      </w:r>
      <w:r w:rsidR="005432DF" w:rsidRPr="00136558">
        <w:rPr>
          <w:rFonts w:ascii="Times New Roman" w:hAnsi="Times New Roman" w:cs="Times New Roman"/>
          <w:sz w:val="24"/>
          <w:szCs w:val="24"/>
        </w:rPr>
        <w:t xml:space="preserve">éma regionális szintű megoldási </w:t>
      </w:r>
      <w:r w:rsidRPr="00136558">
        <w:rPr>
          <w:rFonts w:ascii="Times New Roman" w:hAnsi="Times New Roman" w:cs="Times New Roman"/>
          <w:sz w:val="24"/>
          <w:szCs w:val="24"/>
        </w:rPr>
        <w:t xml:space="preserve">kísérleteivel, így az Európa Tanács terrorizmussal szemben tett lépéseivel – a jogi fellépés megerősítésével és </w:t>
      </w:r>
      <w:r w:rsidR="004F230E" w:rsidRPr="00136558">
        <w:rPr>
          <w:rFonts w:ascii="Times New Roman" w:hAnsi="Times New Roman" w:cs="Times New Roman"/>
          <w:sz w:val="24"/>
          <w:szCs w:val="24"/>
        </w:rPr>
        <w:t xml:space="preserve">az alapvető értékek védelmével –, valamint </w:t>
      </w:r>
      <w:r w:rsidRPr="00136558">
        <w:rPr>
          <w:rFonts w:ascii="Times New Roman" w:hAnsi="Times New Roman" w:cs="Times New Roman"/>
          <w:sz w:val="24"/>
          <w:szCs w:val="24"/>
        </w:rPr>
        <w:t>az EJEE emberi jogvédelmi rendszerével. Azt vizsgáltam, hogy a nemzetbiztonsági érdek</w:t>
      </w:r>
      <w:r w:rsidR="009628D5">
        <w:rPr>
          <w:rFonts w:ascii="Times New Roman" w:hAnsi="Times New Roman" w:cs="Times New Roman"/>
          <w:sz w:val="24"/>
          <w:szCs w:val="24"/>
        </w:rPr>
        <w:t xml:space="preserve">ből foganatosított, terrorizmus </w:t>
      </w:r>
      <w:r w:rsidRPr="00136558">
        <w:rPr>
          <w:rFonts w:ascii="Times New Roman" w:hAnsi="Times New Roman" w:cs="Times New Roman"/>
          <w:sz w:val="24"/>
          <w:szCs w:val="24"/>
        </w:rPr>
        <w:t xml:space="preserve">ellenes állami lépések milyen tekintetben érintik, ill. sérthetik az Egyezményben biztosított emberi jogokat; nevezetesen: a kínzás tilalmát, valamint a szabadsághoz és biztonsághoz való jogot. Ennek érdekében a Strasbourgi Bíróság esetjogát hívtam segítségül, és évtizedek óta precedens értékű, vagy </w:t>
      </w:r>
      <w:r w:rsidR="00854D15" w:rsidRPr="00136558">
        <w:rPr>
          <w:rFonts w:ascii="Times New Roman" w:hAnsi="Times New Roman" w:cs="Times New Roman"/>
          <w:sz w:val="24"/>
          <w:szCs w:val="24"/>
        </w:rPr>
        <w:t xml:space="preserve">éppen </w:t>
      </w:r>
      <w:r w:rsidRPr="00136558">
        <w:rPr>
          <w:rFonts w:ascii="Times New Roman" w:hAnsi="Times New Roman" w:cs="Times New Roman"/>
          <w:sz w:val="24"/>
          <w:szCs w:val="24"/>
        </w:rPr>
        <w:t>rendkívül aktuális ügyekkel</w:t>
      </w:r>
      <w:r w:rsidR="00854D15" w:rsidRPr="00136558">
        <w:rPr>
          <w:rFonts w:ascii="Times New Roman" w:hAnsi="Times New Roman" w:cs="Times New Roman"/>
          <w:sz w:val="24"/>
          <w:szCs w:val="24"/>
        </w:rPr>
        <w:t xml:space="preserve"> igyekeztem a két jog terrorizmus elleni küzdelemben való érintettségét felvázolni.</w:t>
      </w:r>
    </w:p>
    <w:p w:rsidR="00625B86" w:rsidRPr="00E35263" w:rsidRDefault="004F230E" w:rsidP="00E35263">
      <w:pPr>
        <w:autoSpaceDE w:val="0"/>
        <w:autoSpaceDN w:val="0"/>
        <w:adjustRightInd w:val="0"/>
        <w:ind w:firstLine="709"/>
        <w:rPr>
          <w:rFonts w:ascii="Times New Roman" w:hAnsi="Times New Roman" w:cs="Times New Roman"/>
          <w:sz w:val="24"/>
          <w:szCs w:val="24"/>
        </w:rPr>
      </w:pPr>
      <w:r w:rsidRPr="00136558">
        <w:rPr>
          <w:rFonts w:ascii="Times New Roman" w:hAnsi="Times New Roman" w:cs="Times New Roman"/>
          <w:sz w:val="24"/>
          <w:szCs w:val="24"/>
        </w:rPr>
        <w:t>Arra a végső következtetésre jutottam</w:t>
      </w:r>
      <w:r w:rsidR="001A5B1C" w:rsidRPr="00136558">
        <w:rPr>
          <w:rFonts w:ascii="Times New Roman" w:hAnsi="Times New Roman" w:cs="Times New Roman"/>
          <w:sz w:val="24"/>
          <w:szCs w:val="24"/>
        </w:rPr>
        <w:t xml:space="preserve">, hogy az emberi jogi normákat még a legkivételesebb körülmények között is tiszteletben kell tartani az államoknak. Bár a terrorizmus elleni küzdelem kötelessége minden demokratikus társadalomnak, mégsem alkalmazhat a fellépés során hatékony, ámde válogatás nélküli, jogsértő eszközöket. </w:t>
      </w:r>
      <w:r w:rsidRPr="00136558">
        <w:rPr>
          <w:rFonts w:ascii="Times New Roman" w:hAnsi="Times New Roman" w:cs="Times New Roman"/>
          <w:sz w:val="24"/>
          <w:szCs w:val="24"/>
        </w:rPr>
        <w:t>Mi több, az a meglátásom – e</w:t>
      </w:r>
      <w:r w:rsidR="001A5B1C" w:rsidRPr="00136558">
        <w:rPr>
          <w:rFonts w:ascii="Times New Roman" w:hAnsi="Times New Roman" w:cs="Times New Roman"/>
          <w:sz w:val="24"/>
          <w:szCs w:val="24"/>
        </w:rPr>
        <w:t>gyetért</w:t>
      </w:r>
      <w:r w:rsidRPr="00136558">
        <w:rPr>
          <w:rFonts w:ascii="Times New Roman" w:hAnsi="Times New Roman" w:cs="Times New Roman"/>
          <w:sz w:val="24"/>
          <w:szCs w:val="24"/>
        </w:rPr>
        <w:t xml:space="preserve">ve </w:t>
      </w:r>
      <w:r w:rsidR="00E35263">
        <w:rPr>
          <w:rFonts w:ascii="Times New Roman" w:hAnsi="Times New Roman" w:cs="Times New Roman"/>
          <w:i/>
          <w:sz w:val="24"/>
          <w:szCs w:val="24"/>
        </w:rPr>
        <w:t>Kofi</w:t>
      </w:r>
      <w:r w:rsidR="001A5B1C" w:rsidRPr="00136558">
        <w:rPr>
          <w:rFonts w:ascii="Times New Roman" w:hAnsi="Times New Roman" w:cs="Times New Roman"/>
          <w:i/>
          <w:sz w:val="24"/>
          <w:szCs w:val="24"/>
        </w:rPr>
        <w:t xml:space="preserve"> Annannal</w:t>
      </w:r>
      <w:r w:rsidR="00BC0814" w:rsidRPr="00136558">
        <w:rPr>
          <w:rStyle w:val="Lbjegyzet-hivatkozs"/>
          <w:rFonts w:ascii="Times New Roman" w:hAnsi="Times New Roman" w:cs="Times New Roman"/>
          <w:i/>
          <w:sz w:val="24"/>
          <w:szCs w:val="24"/>
        </w:rPr>
        <w:footnoteReference w:id="121"/>
      </w:r>
      <w:r w:rsidRPr="00136558">
        <w:rPr>
          <w:rFonts w:ascii="Times New Roman" w:hAnsi="Times New Roman" w:cs="Times New Roman"/>
          <w:sz w:val="24"/>
          <w:szCs w:val="24"/>
        </w:rPr>
        <w:t xml:space="preserve"> –, hogy </w:t>
      </w:r>
      <w:r w:rsidR="001A5B1C" w:rsidRPr="00136558">
        <w:rPr>
          <w:rFonts w:ascii="Times New Roman" w:hAnsi="Times New Roman" w:cs="Times New Roman"/>
          <w:sz w:val="24"/>
          <w:szCs w:val="24"/>
        </w:rPr>
        <w:t>egy ilyen kivételes dimenzióban az a többlet-kötelezettség hárul az érintett társadalmakra, hogy még inkább figyelembe kell venni</w:t>
      </w:r>
      <w:r w:rsidRPr="00136558">
        <w:rPr>
          <w:rFonts w:ascii="Times New Roman" w:hAnsi="Times New Roman" w:cs="Times New Roman"/>
          <w:sz w:val="24"/>
          <w:szCs w:val="24"/>
        </w:rPr>
        <w:t>ük</w:t>
      </w:r>
      <w:r w:rsidR="001A5B1C" w:rsidRPr="00136558">
        <w:rPr>
          <w:rFonts w:ascii="Times New Roman" w:hAnsi="Times New Roman" w:cs="Times New Roman"/>
          <w:sz w:val="24"/>
          <w:szCs w:val="24"/>
        </w:rPr>
        <w:t xml:space="preserve"> az emberi jogi normák követelményeit. Mert ha nem így tennén</w:t>
      </w:r>
      <w:r w:rsidRPr="00136558">
        <w:rPr>
          <w:rFonts w:ascii="Times New Roman" w:hAnsi="Times New Roman" w:cs="Times New Roman"/>
          <w:sz w:val="24"/>
          <w:szCs w:val="24"/>
        </w:rPr>
        <w:t>e</w:t>
      </w:r>
      <w:r w:rsidR="001A5B1C" w:rsidRPr="00136558">
        <w:rPr>
          <w:rFonts w:ascii="Times New Roman" w:hAnsi="Times New Roman" w:cs="Times New Roman"/>
          <w:sz w:val="24"/>
          <w:szCs w:val="24"/>
        </w:rPr>
        <w:t xml:space="preserve">k, és </w:t>
      </w:r>
      <w:r w:rsidRPr="00136558">
        <w:rPr>
          <w:rFonts w:ascii="Times New Roman" w:hAnsi="Times New Roman" w:cs="Times New Roman"/>
          <w:sz w:val="24"/>
          <w:szCs w:val="24"/>
        </w:rPr>
        <w:t>megfeledkeznének az emberi jogi tárgyú nemzetközi jogi dokumentumok által előírt követelményekről, mégis miképpen lehetne elvi alapon különbséget tenni köztük és „ellenségeik” között? Ez esetben, mégis miben különbözne az emberi jogokat porba tipró állam, az emberi</w:t>
      </w:r>
      <w:r w:rsidR="00BC0814" w:rsidRPr="00136558">
        <w:rPr>
          <w:rFonts w:ascii="Times New Roman" w:hAnsi="Times New Roman" w:cs="Times New Roman"/>
          <w:sz w:val="24"/>
          <w:szCs w:val="24"/>
        </w:rPr>
        <w:t xml:space="preserve"> jogokat porba tipró terroristá</w:t>
      </w:r>
      <w:r w:rsidRPr="00136558">
        <w:rPr>
          <w:rFonts w:ascii="Times New Roman" w:hAnsi="Times New Roman" w:cs="Times New Roman"/>
          <w:sz w:val="24"/>
          <w:szCs w:val="24"/>
        </w:rPr>
        <w:t>tól?</w:t>
      </w:r>
    </w:p>
    <w:p w:rsidR="00145AAD" w:rsidRPr="00136558" w:rsidRDefault="00625B86" w:rsidP="00647252">
      <w:pPr>
        <w:autoSpaceDE w:val="0"/>
        <w:autoSpaceDN w:val="0"/>
        <w:adjustRightInd w:val="0"/>
        <w:spacing w:after="360"/>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Irodalomjegyzék</w:t>
      </w:r>
    </w:p>
    <w:p w:rsidR="009E51AD" w:rsidRPr="00136558" w:rsidRDefault="009E51AD" w:rsidP="003B5B5D">
      <w:pPr>
        <w:pStyle w:val="Lbjegyzetszveg"/>
        <w:numPr>
          <w:ilvl w:val="0"/>
          <w:numId w:val="23"/>
        </w:numPr>
        <w:spacing w:line="360" w:lineRule="auto"/>
        <w:ind w:left="0" w:firstLine="357"/>
        <w:jc w:val="left"/>
        <w:rPr>
          <w:rFonts w:ascii="Times New Roman" w:hAnsi="Times New Roman" w:cs="Times New Roman"/>
          <w:sz w:val="24"/>
          <w:szCs w:val="24"/>
        </w:rPr>
      </w:pPr>
      <w:r w:rsidRPr="00136558">
        <w:rPr>
          <w:rFonts w:ascii="Times New Roman" w:hAnsi="Times New Roman" w:cs="Times New Roman"/>
          <w:sz w:val="24"/>
          <w:szCs w:val="24"/>
        </w:rPr>
        <w:t xml:space="preserve">Action </w:t>
      </w:r>
      <w:proofErr w:type="spellStart"/>
      <w:r w:rsidRPr="00136558">
        <w:rPr>
          <w:rFonts w:ascii="Times New Roman" w:hAnsi="Times New Roman" w:cs="Times New Roman"/>
          <w:sz w:val="24"/>
          <w:szCs w:val="24"/>
        </w:rPr>
        <w:t>Against</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Terrorism</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Council</w:t>
      </w:r>
      <w:proofErr w:type="spellEnd"/>
      <w:r w:rsidRPr="00136558">
        <w:rPr>
          <w:rFonts w:ascii="Times New Roman" w:hAnsi="Times New Roman" w:cs="Times New Roman"/>
          <w:sz w:val="24"/>
          <w:szCs w:val="24"/>
        </w:rPr>
        <w:t xml:space="preserve"> of Europe </w:t>
      </w:r>
      <w:proofErr w:type="spellStart"/>
      <w:r w:rsidRPr="00136558">
        <w:rPr>
          <w:rFonts w:ascii="Times New Roman" w:hAnsi="Times New Roman" w:cs="Times New Roman"/>
          <w:sz w:val="24"/>
          <w:szCs w:val="24"/>
        </w:rPr>
        <w:t>Activities</w:t>
      </w:r>
      <w:proofErr w:type="spellEnd"/>
      <w:r w:rsidRPr="00136558">
        <w:rPr>
          <w:rFonts w:ascii="Times New Roman" w:hAnsi="Times New Roman" w:cs="Times New Roman"/>
          <w:sz w:val="24"/>
          <w:szCs w:val="24"/>
        </w:rPr>
        <w:t xml:space="preserve"> (</w:t>
      </w:r>
      <w:hyperlink r:id="rId11" w:history="1">
        <w:r w:rsidRPr="00136558">
          <w:rPr>
            <w:rStyle w:val="Hiperhivatkozs"/>
            <w:rFonts w:ascii="Times New Roman" w:hAnsi="Times New Roman" w:cs="Times New Roman"/>
            <w:color w:val="auto"/>
            <w:sz w:val="24"/>
            <w:szCs w:val="24"/>
          </w:rPr>
          <w:t>http://www.coe.int/t/dlapil/codexter/Source/leaflet/leaflet_terrorism_en.pdf</w:t>
        </w:r>
      </w:hyperlink>
      <w:r w:rsidRPr="00136558">
        <w:rPr>
          <w:rFonts w:ascii="Times New Roman" w:hAnsi="Times New Roman" w:cs="Times New Roman"/>
          <w:sz w:val="24"/>
          <w:szCs w:val="24"/>
        </w:rPr>
        <w:t>, letöltés: 2013-10-27)</w:t>
      </w:r>
    </w:p>
    <w:p w:rsidR="00A460DF" w:rsidRPr="00136558" w:rsidRDefault="00E6680B"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ANNAN</w:t>
      </w:r>
      <w:r w:rsidR="00A460DF" w:rsidRPr="00136558">
        <w:rPr>
          <w:rFonts w:ascii="Times New Roman" w:hAnsi="Times New Roman" w:cs="Times New Roman"/>
          <w:sz w:val="24"/>
          <w:szCs w:val="24"/>
        </w:rPr>
        <w:t>, K</w:t>
      </w:r>
      <w:proofErr w:type="gramStart"/>
      <w:r w:rsidR="00A460DF" w:rsidRPr="00136558">
        <w:rPr>
          <w:rFonts w:ascii="Times New Roman" w:hAnsi="Times New Roman" w:cs="Times New Roman"/>
          <w:sz w:val="24"/>
          <w:szCs w:val="24"/>
        </w:rPr>
        <w:t>.:</w:t>
      </w:r>
      <w:proofErr w:type="gramEnd"/>
      <w:r w:rsidR="00A460DF" w:rsidRPr="00136558">
        <w:rPr>
          <w:rFonts w:ascii="Times New Roman" w:hAnsi="Times New Roman" w:cs="Times New Roman"/>
          <w:sz w:val="24"/>
          <w:szCs w:val="24"/>
        </w:rPr>
        <w:t xml:space="preserve"> </w:t>
      </w:r>
      <w:r w:rsidR="00A460DF" w:rsidRPr="00136558">
        <w:rPr>
          <w:rFonts w:ascii="Times New Roman" w:hAnsi="Times New Roman" w:cs="Times New Roman"/>
          <w:i/>
          <w:sz w:val="24"/>
          <w:szCs w:val="24"/>
        </w:rPr>
        <w:t xml:space="preserve">A Global </w:t>
      </w:r>
      <w:proofErr w:type="spellStart"/>
      <w:r w:rsidR="00A460DF" w:rsidRPr="00136558">
        <w:rPr>
          <w:rFonts w:ascii="Times New Roman" w:hAnsi="Times New Roman" w:cs="Times New Roman"/>
          <w:i/>
          <w:sz w:val="24"/>
          <w:szCs w:val="24"/>
        </w:rPr>
        <w:t>Strategy</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f</w:t>
      </w:r>
      <w:r w:rsidRPr="00136558">
        <w:rPr>
          <w:rFonts w:ascii="Times New Roman" w:hAnsi="Times New Roman" w:cs="Times New Roman"/>
          <w:i/>
          <w:sz w:val="24"/>
          <w:szCs w:val="24"/>
        </w:rPr>
        <w:t>or</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Fighting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sz w:val="24"/>
          <w:szCs w:val="24"/>
        </w:rPr>
        <w:t>Keynote</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A</w:t>
      </w:r>
      <w:r w:rsidR="00A460DF" w:rsidRPr="00136558">
        <w:rPr>
          <w:rFonts w:ascii="Times New Roman" w:hAnsi="Times New Roman" w:cs="Times New Roman"/>
          <w:sz w:val="24"/>
          <w:szCs w:val="24"/>
        </w:rPr>
        <w:t>ddress</w:t>
      </w:r>
      <w:proofErr w:type="spell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to</w:t>
      </w:r>
      <w:proofErr w:type="spell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the</w:t>
      </w:r>
      <w:proofErr w:type="spell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Closing</w:t>
      </w:r>
      <w:proofErr w:type="spell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Plenary</w:t>
      </w:r>
      <w:proofErr w:type="spellEnd"/>
      <w:r w:rsidR="00A460DF" w:rsidRPr="00136558">
        <w:rPr>
          <w:rFonts w:ascii="Times New Roman" w:hAnsi="Times New Roman" w:cs="Times New Roman"/>
          <w:sz w:val="24"/>
          <w:szCs w:val="24"/>
        </w:rPr>
        <w:t xml:space="preserve"> of </w:t>
      </w:r>
      <w:proofErr w:type="spellStart"/>
      <w:r w:rsidR="00A460DF" w:rsidRPr="00136558">
        <w:rPr>
          <w:rFonts w:ascii="Times New Roman" w:hAnsi="Times New Roman" w:cs="Times New Roman"/>
          <w:sz w:val="24"/>
          <w:szCs w:val="24"/>
        </w:rPr>
        <w:t>the</w:t>
      </w:r>
      <w:proofErr w:type="spellEnd"/>
      <w:r w:rsidR="00A460DF" w:rsidRPr="00136558">
        <w:rPr>
          <w:rFonts w:ascii="Times New Roman" w:hAnsi="Times New Roman" w:cs="Times New Roman"/>
          <w:sz w:val="24"/>
          <w:szCs w:val="24"/>
        </w:rPr>
        <w:t xml:space="preserve"> International Summit </w:t>
      </w:r>
      <w:proofErr w:type="spellStart"/>
      <w:r w:rsidR="00A460DF" w:rsidRPr="00136558">
        <w:rPr>
          <w:rFonts w:ascii="Times New Roman" w:hAnsi="Times New Roman" w:cs="Times New Roman"/>
          <w:sz w:val="24"/>
          <w:szCs w:val="24"/>
        </w:rPr>
        <w:t>on</w:t>
      </w:r>
      <w:proofErr w:type="spell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Democracy</w:t>
      </w:r>
      <w:proofErr w:type="spell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Terrorism</w:t>
      </w:r>
      <w:proofErr w:type="spellEnd"/>
      <w:r w:rsidR="00A460DF" w:rsidRPr="00136558">
        <w:rPr>
          <w:rFonts w:ascii="Times New Roman" w:hAnsi="Times New Roman" w:cs="Times New Roman"/>
          <w:sz w:val="24"/>
          <w:szCs w:val="24"/>
        </w:rPr>
        <w:t xml:space="preserve"> and </w:t>
      </w:r>
      <w:proofErr w:type="spellStart"/>
      <w:r w:rsidR="00A460DF" w:rsidRPr="00136558">
        <w:rPr>
          <w:rFonts w:ascii="Times New Roman" w:hAnsi="Times New Roman" w:cs="Times New Roman"/>
          <w:sz w:val="24"/>
          <w:szCs w:val="24"/>
        </w:rPr>
        <w:t>Security</w:t>
      </w:r>
      <w:proofErr w:type="spellEnd"/>
      <w:r w:rsidR="00A460DF" w:rsidRPr="00136558">
        <w:rPr>
          <w:rFonts w:ascii="Times New Roman" w:hAnsi="Times New Roman" w:cs="Times New Roman"/>
          <w:sz w:val="24"/>
          <w:szCs w:val="24"/>
        </w:rPr>
        <w:t>, Madrid, 2005.</w:t>
      </w:r>
    </w:p>
    <w:p w:rsidR="00A460DF" w:rsidRPr="00136558" w:rsidRDefault="00A460DF" w:rsidP="003B5B5D">
      <w:pPr>
        <w:pStyle w:val="Lbjegyzetszveg"/>
        <w:spacing w:line="360" w:lineRule="auto"/>
        <w:rPr>
          <w:rFonts w:ascii="Times New Roman" w:hAnsi="Times New Roman" w:cs="Times New Roman"/>
          <w:sz w:val="24"/>
          <w:szCs w:val="24"/>
        </w:rPr>
      </w:pPr>
      <w:r w:rsidRPr="00136558">
        <w:rPr>
          <w:rFonts w:ascii="Times New Roman" w:hAnsi="Times New Roman" w:cs="Times New Roman"/>
          <w:sz w:val="24"/>
          <w:szCs w:val="24"/>
        </w:rPr>
        <w:t>(</w:t>
      </w:r>
      <w:hyperlink r:id="rId12" w:history="1">
        <w:r w:rsidRPr="00136558">
          <w:rPr>
            <w:rStyle w:val="Hiperhivatkozs"/>
            <w:rFonts w:ascii="Times New Roman" w:hAnsi="Times New Roman" w:cs="Times New Roman"/>
            <w:color w:val="auto"/>
            <w:sz w:val="24"/>
            <w:szCs w:val="24"/>
          </w:rPr>
          <w:t>http://summit.clubmadrid.org/keynotes/a-global-strategy-for-fighting-terrorism.html</w:t>
        </w:r>
      </w:hyperlink>
      <w:r w:rsidRPr="00136558">
        <w:rPr>
          <w:rFonts w:ascii="Times New Roman" w:hAnsi="Times New Roman" w:cs="Times New Roman"/>
          <w:sz w:val="24"/>
          <w:szCs w:val="24"/>
        </w:rPr>
        <w:t>, letöltés: 2013-11-09)</w:t>
      </w:r>
    </w:p>
    <w:p w:rsidR="00D242A2" w:rsidRPr="00136558" w:rsidRDefault="00D242A2" w:rsidP="003B5B5D">
      <w:pPr>
        <w:pStyle w:val="Lbjegyzetszveg"/>
        <w:numPr>
          <w:ilvl w:val="0"/>
          <w:numId w:val="23"/>
        </w:numPr>
        <w:spacing w:line="360" w:lineRule="auto"/>
        <w:ind w:left="0" w:firstLine="357"/>
        <w:jc w:val="left"/>
        <w:rPr>
          <w:rFonts w:ascii="Times New Roman" w:hAnsi="Times New Roman" w:cs="Times New Roman"/>
          <w:sz w:val="24"/>
          <w:szCs w:val="24"/>
        </w:rPr>
      </w:pPr>
      <w:r w:rsidRPr="00136558">
        <w:rPr>
          <w:rFonts w:ascii="Times New Roman" w:hAnsi="Times New Roman" w:cs="Times New Roman"/>
          <w:sz w:val="24"/>
          <w:szCs w:val="24"/>
        </w:rPr>
        <w:t xml:space="preserve">BARTKÓ Róbert: </w:t>
      </w:r>
      <w:r w:rsidRPr="00136558">
        <w:rPr>
          <w:rFonts w:ascii="Times New Roman" w:hAnsi="Times New Roman" w:cs="Times New Roman"/>
          <w:i/>
          <w:sz w:val="24"/>
          <w:szCs w:val="24"/>
        </w:rPr>
        <w:t xml:space="preserve">A terrorizmus elleni küzdelem </w:t>
      </w:r>
      <w:proofErr w:type="spellStart"/>
      <w:r w:rsidRPr="00136558">
        <w:rPr>
          <w:rFonts w:ascii="Times New Roman" w:hAnsi="Times New Roman" w:cs="Times New Roman"/>
          <w:i/>
          <w:sz w:val="24"/>
          <w:szCs w:val="24"/>
        </w:rPr>
        <w:t>kriminálpolitikai</w:t>
      </w:r>
      <w:proofErr w:type="spellEnd"/>
      <w:r w:rsidRPr="00136558">
        <w:rPr>
          <w:rFonts w:ascii="Times New Roman" w:hAnsi="Times New Roman" w:cs="Times New Roman"/>
          <w:i/>
          <w:sz w:val="24"/>
          <w:szCs w:val="24"/>
        </w:rPr>
        <w:t xml:space="preserve"> kérdései</w:t>
      </w:r>
      <w:r w:rsidRPr="00136558">
        <w:rPr>
          <w:rFonts w:ascii="Times New Roman" w:hAnsi="Times New Roman" w:cs="Times New Roman"/>
          <w:sz w:val="24"/>
          <w:szCs w:val="24"/>
        </w:rPr>
        <w:t>. PhD é</w:t>
      </w:r>
      <w:r w:rsidR="009E51AD" w:rsidRPr="00136558">
        <w:rPr>
          <w:rFonts w:ascii="Times New Roman" w:hAnsi="Times New Roman" w:cs="Times New Roman"/>
          <w:sz w:val="24"/>
          <w:szCs w:val="24"/>
        </w:rPr>
        <w:t xml:space="preserve">rtekezés, SZE-ÁJK, 2011. </w:t>
      </w:r>
      <w:r w:rsidRPr="00136558">
        <w:rPr>
          <w:rFonts w:ascii="Times New Roman" w:hAnsi="Times New Roman" w:cs="Times New Roman"/>
          <w:sz w:val="24"/>
          <w:szCs w:val="24"/>
        </w:rPr>
        <w:t>(</w:t>
      </w:r>
      <w:hyperlink r:id="rId13" w:history="1">
        <w:r w:rsidRPr="00136558">
          <w:rPr>
            <w:rStyle w:val="Hiperhivatkozs"/>
            <w:rFonts w:ascii="Times New Roman" w:hAnsi="Times New Roman" w:cs="Times New Roman"/>
            <w:color w:val="auto"/>
            <w:sz w:val="24"/>
            <w:szCs w:val="24"/>
          </w:rPr>
          <w:t>http://www.sze.hu/~smuk/DoktoriIskola/Fokozatszerzes/BartkoR/PhD%20disszertacio_Bartko%20R_20110426.pdf</w:t>
        </w:r>
      </w:hyperlink>
      <w:r w:rsidRPr="00136558">
        <w:rPr>
          <w:rFonts w:ascii="Times New Roman" w:hAnsi="Times New Roman" w:cs="Times New Roman"/>
          <w:sz w:val="24"/>
          <w:szCs w:val="24"/>
        </w:rPr>
        <w:t>, letöltés: 2013-10-22)</w:t>
      </w:r>
    </w:p>
    <w:p w:rsidR="00D242A2" w:rsidRPr="00136558" w:rsidRDefault="00D242A2"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BODA József: </w:t>
      </w:r>
      <w:r w:rsidRPr="00136558">
        <w:rPr>
          <w:rFonts w:ascii="Times New Roman" w:hAnsi="Times New Roman" w:cs="Times New Roman"/>
          <w:i/>
          <w:sz w:val="24"/>
          <w:szCs w:val="24"/>
        </w:rPr>
        <w:t>A terrorizmus rövid története és az ellene való fellépés lehetőségei</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Rendvédelmi-történeti Füzetek, 2007. 16. sz.</w:t>
      </w:r>
    </w:p>
    <w:p w:rsidR="009E51AD" w:rsidRPr="00136558" w:rsidRDefault="009E51AD" w:rsidP="003B5B5D">
      <w:pPr>
        <w:pStyle w:val="Lbjegyzetszveg"/>
        <w:numPr>
          <w:ilvl w:val="0"/>
          <w:numId w:val="23"/>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Council</w:t>
      </w:r>
      <w:proofErr w:type="spellEnd"/>
      <w:r w:rsidRPr="00136558">
        <w:rPr>
          <w:rFonts w:ascii="Times New Roman" w:hAnsi="Times New Roman" w:cs="Times New Roman"/>
          <w:sz w:val="24"/>
          <w:szCs w:val="24"/>
        </w:rPr>
        <w:t xml:space="preserve"> of Europe </w:t>
      </w:r>
      <w:proofErr w:type="spellStart"/>
      <w:r w:rsidRPr="00136558">
        <w:rPr>
          <w:rFonts w:ascii="Times New Roman" w:hAnsi="Times New Roman" w:cs="Times New Roman"/>
          <w:sz w:val="24"/>
          <w:szCs w:val="24"/>
        </w:rPr>
        <w:t>Committee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Ministers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i/>
          <w:sz w:val="24"/>
          <w:szCs w:val="24"/>
        </w:rPr>
        <w:t>Guidelines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on</w:t>
      </w:r>
      <w:proofErr w:type="spellEnd"/>
      <w:r w:rsidRPr="00136558">
        <w:rPr>
          <w:rFonts w:ascii="Times New Roman" w:hAnsi="Times New Roman" w:cs="Times New Roman"/>
          <w:i/>
          <w:sz w:val="24"/>
          <w:szCs w:val="24"/>
        </w:rPr>
        <w:t xml:space="preserve">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Fight</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against</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Council</w:t>
      </w:r>
      <w:proofErr w:type="spellEnd"/>
      <w:r w:rsidRPr="00136558">
        <w:rPr>
          <w:rFonts w:ascii="Times New Roman" w:hAnsi="Times New Roman" w:cs="Times New Roman"/>
          <w:sz w:val="24"/>
          <w:szCs w:val="24"/>
        </w:rPr>
        <w:t xml:space="preserve"> of Europe Publishing, 2002.</w:t>
      </w:r>
    </w:p>
    <w:p w:rsidR="00373017" w:rsidRPr="00136558" w:rsidRDefault="00A460DF" w:rsidP="00373017">
      <w:pPr>
        <w:pStyle w:val="Listaszerbekezds"/>
        <w:numPr>
          <w:ilvl w:val="0"/>
          <w:numId w:val="23"/>
        </w:numPr>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DINH, V. D.: </w:t>
      </w:r>
      <w:proofErr w:type="spellStart"/>
      <w:r w:rsidRPr="00136558">
        <w:rPr>
          <w:rFonts w:ascii="Times New Roman" w:hAnsi="Times New Roman" w:cs="Times New Roman"/>
          <w:i/>
          <w:sz w:val="24"/>
          <w:szCs w:val="24"/>
        </w:rPr>
        <w:t>Defending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Liberty</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and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sz w:val="24"/>
          <w:szCs w:val="24"/>
        </w:rPr>
        <w:t>. H</w:t>
      </w:r>
      <w:r w:rsidR="00392A9E" w:rsidRPr="00136558">
        <w:rPr>
          <w:rFonts w:ascii="Times New Roman" w:hAnsi="Times New Roman" w:cs="Times New Roman"/>
          <w:sz w:val="24"/>
          <w:szCs w:val="24"/>
        </w:rPr>
        <w:t xml:space="preserve">elsinki Monitor. </w:t>
      </w:r>
      <w:proofErr w:type="spellStart"/>
      <w:r w:rsidR="00392A9E" w:rsidRPr="00136558">
        <w:rPr>
          <w:rFonts w:ascii="Times New Roman" w:hAnsi="Times New Roman" w:cs="Times New Roman"/>
          <w:sz w:val="24"/>
          <w:szCs w:val="24"/>
        </w:rPr>
        <w:t>Vol</w:t>
      </w:r>
      <w:proofErr w:type="spellEnd"/>
      <w:r w:rsidR="00392A9E" w:rsidRPr="00136558">
        <w:rPr>
          <w:rFonts w:ascii="Times New Roman" w:hAnsi="Times New Roman" w:cs="Times New Roman"/>
          <w:sz w:val="24"/>
          <w:szCs w:val="24"/>
        </w:rPr>
        <w:t>. 4:328-332</w:t>
      </w:r>
      <w:r w:rsidRPr="00136558">
        <w:rPr>
          <w:rFonts w:ascii="Times New Roman" w:hAnsi="Times New Roman" w:cs="Times New Roman"/>
          <w:sz w:val="24"/>
          <w:szCs w:val="24"/>
        </w:rPr>
        <w:t xml:space="preserve"> (2003)</w:t>
      </w:r>
    </w:p>
    <w:p w:rsidR="00373017" w:rsidRPr="00136558" w:rsidRDefault="00373017" w:rsidP="00373017">
      <w:pPr>
        <w:pStyle w:val="Listaszerbekezds"/>
        <w:numPr>
          <w:ilvl w:val="0"/>
          <w:numId w:val="23"/>
        </w:numPr>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CHASKALSON, </w:t>
      </w:r>
      <w:proofErr w:type="gramStart"/>
      <w:r w:rsidRPr="00136558">
        <w:rPr>
          <w:rFonts w:ascii="Times New Roman" w:hAnsi="Times New Roman" w:cs="Times New Roman"/>
          <w:sz w:val="24"/>
          <w:szCs w:val="24"/>
        </w:rPr>
        <w:t>A</w:t>
      </w:r>
      <w:proofErr w:type="gramEnd"/>
      <w:r w:rsidRPr="00136558">
        <w:rPr>
          <w:rFonts w:ascii="Times New Roman" w:hAnsi="Times New Roman" w:cs="Times New Roman"/>
          <w:sz w:val="24"/>
          <w:szCs w:val="24"/>
        </w:rPr>
        <w:t xml:space="preserve">.: </w:t>
      </w:r>
      <w:r w:rsidRPr="00136558">
        <w:rPr>
          <w:rFonts w:ascii="Times New Roman" w:hAnsi="Times New Roman" w:cs="Times New Roman"/>
          <w:i/>
          <w:sz w:val="24"/>
          <w:szCs w:val="24"/>
        </w:rPr>
        <w:t xml:space="preserve">The </w:t>
      </w:r>
      <w:proofErr w:type="spellStart"/>
      <w:r w:rsidRPr="00136558">
        <w:rPr>
          <w:rFonts w:ascii="Times New Roman" w:hAnsi="Times New Roman" w:cs="Times New Roman"/>
          <w:i/>
          <w:sz w:val="24"/>
          <w:szCs w:val="24"/>
        </w:rPr>
        <w:t>Widening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Gyre</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Counter-terrorism</w:t>
      </w:r>
      <w:proofErr w:type="spellEnd"/>
      <w:r w:rsidRPr="00136558">
        <w:rPr>
          <w:rFonts w:ascii="Times New Roman" w:hAnsi="Times New Roman" w:cs="Times New Roman"/>
          <w:i/>
          <w:sz w:val="24"/>
          <w:szCs w:val="24"/>
        </w:rPr>
        <w:t xml:space="preserve">,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Rule</w:t>
      </w:r>
      <w:proofErr w:type="spellEnd"/>
      <w:r w:rsidRPr="00136558">
        <w:rPr>
          <w:rFonts w:ascii="Times New Roman" w:hAnsi="Times New Roman" w:cs="Times New Roman"/>
          <w:i/>
          <w:sz w:val="24"/>
          <w:szCs w:val="24"/>
        </w:rPr>
        <w:t xml:space="preserve"> of Law.</w:t>
      </w:r>
      <w:r w:rsidRPr="00136558">
        <w:rPr>
          <w:rFonts w:ascii="Times New Roman" w:hAnsi="Times New Roman" w:cs="Times New Roman"/>
          <w:sz w:val="24"/>
          <w:szCs w:val="24"/>
        </w:rPr>
        <w:t xml:space="preserve"> Cambridge Law Journal.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67:69-91 (2008)</w:t>
      </w:r>
    </w:p>
    <w:p w:rsidR="009E51AD" w:rsidRPr="00136558" w:rsidRDefault="009E51AD"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EICKE, T</w:t>
      </w:r>
      <w:proofErr w:type="gramStart"/>
      <w:r w:rsidRPr="00136558">
        <w:rPr>
          <w:rFonts w:ascii="Times New Roman" w:hAnsi="Times New Roman" w:cs="Times New Roman"/>
          <w:sz w:val="24"/>
          <w:szCs w:val="24"/>
        </w:rPr>
        <w:t>.:</w:t>
      </w:r>
      <w:proofErr w:type="gramEnd"/>
      <w:r w:rsidRPr="00136558">
        <w:rPr>
          <w:rFonts w:ascii="Times New Roman" w:hAnsi="Times New Roman" w:cs="Times New Roman"/>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and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sz w:val="24"/>
          <w:szCs w:val="24"/>
        </w:rPr>
        <w:t xml:space="preserve">. European Journal of </w:t>
      </w:r>
      <w:proofErr w:type="spellStart"/>
      <w:r w:rsidRPr="00136558">
        <w:rPr>
          <w:rFonts w:ascii="Times New Roman" w:hAnsi="Times New Roman" w:cs="Times New Roman"/>
          <w:sz w:val="24"/>
          <w:szCs w:val="24"/>
        </w:rPr>
        <w:t>Migration</w:t>
      </w:r>
      <w:proofErr w:type="spellEnd"/>
      <w:r w:rsidRPr="00136558">
        <w:rPr>
          <w:rFonts w:ascii="Times New Roman" w:hAnsi="Times New Roman" w:cs="Times New Roman"/>
          <w:sz w:val="24"/>
          <w:szCs w:val="24"/>
        </w:rPr>
        <w:t xml:space="preserve"> and Law.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4:449-467 (2003)</w:t>
      </w:r>
    </w:p>
    <w:p w:rsidR="009E51AD" w:rsidRPr="00136558" w:rsidRDefault="009E51AD"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GALICKI, Z</w:t>
      </w:r>
      <w:proofErr w:type="gramStart"/>
      <w:r w:rsidRPr="00136558">
        <w:rPr>
          <w:rFonts w:ascii="Times New Roman" w:hAnsi="Times New Roman" w:cs="Times New Roman"/>
          <w:sz w:val="24"/>
          <w:szCs w:val="24"/>
        </w:rPr>
        <w:t>.:</w:t>
      </w:r>
      <w:proofErr w:type="gramEnd"/>
      <w:r w:rsidRPr="00136558">
        <w:rPr>
          <w:rFonts w:ascii="Times New Roman" w:hAnsi="Times New Roman" w:cs="Times New Roman"/>
          <w:sz w:val="24"/>
          <w:szCs w:val="24"/>
        </w:rPr>
        <w:t xml:space="preserve"> </w:t>
      </w:r>
      <w:r w:rsidRPr="00136558">
        <w:rPr>
          <w:rFonts w:ascii="Times New Roman" w:hAnsi="Times New Roman" w:cs="Times New Roman"/>
          <w:i/>
          <w:sz w:val="24"/>
          <w:szCs w:val="24"/>
        </w:rPr>
        <w:t xml:space="preserve">International Law and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American </w:t>
      </w:r>
      <w:proofErr w:type="spellStart"/>
      <w:r w:rsidRPr="00136558">
        <w:rPr>
          <w:rFonts w:ascii="Times New Roman" w:hAnsi="Times New Roman" w:cs="Times New Roman"/>
          <w:i/>
          <w:sz w:val="24"/>
          <w:szCs w:val="24"/>
        </w:rPr>
        <w:t>Behavioral</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Scientist</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48:743-757 (2005)</w:t>
      </w:r>
    </w:p>
    <w:p w:rsidR="00A9367F" w:rsidRPr="00136558" w:rsidRDefault="00A9367F"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GYULAI Gábor – MINK Júlia – IVÁN Júlia: </w:t>
      </w:r>
      <w:r w:rsidRPr="00136558">
        <w:rPr>
          <w:rFonts w:ascii="Times New Roman" w:hAnsi="Times New Roman" w:cs="Times New Roman"/>
          <w:i/>
          <w:sz w:val="24"/>
          <w:szCs w:val="24"/>
        </w:rPr>
        <w:t>Kiutasítás és emberi jogok</w:t>
      </w:r>
      <w:r w:rsidRPr="00136558">
        <w:rPr>
          <w:rFonts w:ascii="Times New Roman" w:hAnsi="Times New Roman" w:cs="Times New Roman"/>
          <w:sz w:val="24"/>
          <w:szCs w:val="24"/>
        </w:rPr>
        <w:t>. Magyar Helsinki Bi</w:t>
      </w:r>
      <w:r w:rsidR="00AD61ED" w:rsidRPr="00136558">
        <w:rPr>
          <w:rFonts w:ascii="Times New Roman" w:hAnsi="Times New Roman" w:cs="Times New Roman"/>
          <w:sz w:val="24"/>
          <w:szCs w:val="24"/>
        </w:rPr>
        <w:t>zottság, Budapest, 2012.</w:t>
      </w:r>
    </w:p>
    <w:p w:rsidR="00A9367F" w:rsidRPr="00136558" w:rsidRDefault="00A9367F" w:rsidP="00AD61ED">
      <w:pPr>
        <w:pStyle w:val="Lbjegyzetszveg"/>
        <w:spacing w:line="360" w:lineRule="auto"/>
        <w:rPr>
          <w:rFonts w:ascii="Times New Roman" w:hAnsi="Times New Roman" w:cs="Times New Roman"/>
          <w:sz w:val="24"/>
          <w:szCs w:val="24"/>
        </w:rPr>
      </w:pPr>
      <w:r w:rsidRPr="00136558">
        <w:rPr>
          <w:rFonts w:ascii="Times New Roman" w:hAnsi="Times New Roman" w:cs="Times New Roman"/>
          <w:sz w:val="24"/>
          <w:szCs w:val="24"/>
        </w:rPr>
        <w:t>(</w:t>
      </w:r>
      <w:hyperlink r:id="rId14" w:history="1">
        <w:r w:rsidRPr="00136558">
          <w:rPr>
            <w:rStyle w:val="Hiperhivatkozs"/>
            <w:rFonts w:ascii="Times New Roman" w:hAnsi="Times New Roman" w:cs="Times New Roman"/>
            <w:color w:val="auto"/>
            <w:sz w:val="24"/>
            <w:szCs w:val="24"/>
          </w:rPr>
          <w:t>http://helsinki.hu/wp-content/uploads/helsinki_birojegyzet2012_final.pdf</w:t>
        </w:r>
      </w:hyperlink>
      <w:r w:rsidRPr="00136558">
        <w:rPr>
          <w:rFonts w:ascii="Times New Roman" w:hAnsi="Times New Roman" w:cs="Times New Roman"/>
          <w:sz w:val="24"/>
          <w:szCs w:val="24"/>
        </w:rPr>
        <w:t>,</w:t>
      </w:r>
      <w:r w:rsidR="00AD61ED" w:rsidRPr="00136558">
        <w:rPr>
          <w:rFonts w:ascii="Times New Roman" w:hAnsi="Times New Roman" w:cs="Times New Roman"/>
          <w:sz w:val="24"/>
          <w:szCs w:val="24"/>
        </w:rPr>
        <w:t xml:space="preserve"> </w:t>
      </w:r>
      <w:r w:rsidRPr="00136558">
        <w:rPr>
          <w:rFonts w:ascii="Times New Roman" w:hAnsi="Times New Roman" w:cs="Times New Roman"/>
          <w:sz w:val="24"/>
          <w:szCs w:val="24"/>
        </w:rPr>
        <w:t>letöltés: 2013-11-16)</w:t>
      </w:r>
    </w:p>
    <w:p w:rsidR="00A640FE" w:rsidRPr="00136558" w:rsidRDefault="00A640FE" w:rsidP="00A640FE">
      <w:pPr>
        <w:pStyle w:val="Lbjegyzetszveg"/>
        <w:numPr>
          <w:ilvl w:val="0"/>
          <w:numId w:val="32"/>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HALMAI Gábor – TÓTH Gábor Attila (szerk.): </w:t>
      </w:r>
      <w:r w:rsidRPr="00136558">
        <w:rPr>
          <w:rFonts w:ascii="Times New Roman" w:hAnsi="Times New Roman" w:cs="Times New Roman"/>
          <w:i/>
          <w:sz w:val="24"/>
          <w:szCs w:val="24"/>
        </w:rPr>
        <w:t>Emberi jogok.</w:t>
      </w:r>
      <w:r w:rsidRPr="00136558">
        <w:rPr>
          <w:rFonts w:ascii="Times New Roman" w:hAnsi="Times New Roman" w:cs="Times New Roman"/>
          <w:sz w:val="24"/>
          <w:szCs w:val="24"/>
        </w:rPr>
        <w:t xml:space="preserve"> Osiris Kiadó, Budapest, 2008.</w:t>
      </w:r>
    </w:p>
    <w:p w:rsidR="00A9367F" w:rsidRPr="00136558" w:rsidRDefault="00A9367F" w:rsidP="003B5B5D">
      <w:pPr>
        <w:pStyle w:val="Listaszerbekezds"/>
        <w:numPr>
          <w:ilvl w:val="0"/>
          <w:numId w:val="28"/>
        </w:numPr>
        <w:autoSpaceDE w:val="0"/>
        <w:autoSpaceDN w:val="0"/>
        <w:adjustRightInd w:val="0"/>
        <w:ind w:left="0" w:firstLine="357"/>
        <w:rPr>
          <w:rFonts w:ascii="Times New Roman" w:hAnsi="Times New Roman" w:cs="Times New Roman"/>
          <w:sz w:val="24"/>
          <w:szCs w:val="24"/>
        </w:rPr>
      </w:pPr>
      <w:r w:rsidRPr="00136558">
        <w:rPr>
          <w:rFonts w:ascii="Times New Roman" w:hAnsi="Times New Roman" w:cs="Times New Roman"/>
          <w:sz w:val="24"/>
          <w:szCs w:val="24"/>
        </w:rPr>
        <w:lastRenderedPageBreak/>
        <w:t xml:space="preserve">HARASZTI Margit Katalin: </w:t>
      </w:r>
      <w:r w:rsidRPr="00136558">
        <w:rPr>
          <w:rFonts w:ascii="Times New Roman" w:hAnsi="Times New Roman" w:cs="Times New Roman"/>
          <w:i/>
          <w:sz w:val="24"/>
          <w:szCs w:val="24"/>
        </w:rPr>
        <w:t>A kínzás és az embertelen vagy megalázó bánásmód és büntetések tilalma az ENSZ és az Európa Tanács legfontosabb dokumentumaiban, valamint az állampolgári jogok országgyűlési biztosának tevékenységében</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Acta</w:t>
      </w:r>
      <w:proofErr w:type="spellEnd"/>
      <w:r w:rsidRPr="00136558">
        <w:rPr>
          <w:rFonts w:ascii="Times New Roman" w:hAnsi="Times New Roman" w:cs="Times New Roman"/>
          <w:sz w:val="24"/>
          <w:szCs w:val="24"/>
        </w:rPr>
        <w:t xml:space="preserve"> Humana, 2008. 3. sz.</w:t>
      </w:r>
    </w:p>
    <w:p w:rsidR="00D242A2" w:rsidRPr="00136558" w:rsidRDefault="00D242A2"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HAVASI Zoltán: </w:t>
      </w:r>
      <w:r w:rsidRPr="00136558">
        <w:rPr>
          <w:rFonts w:ascii="Times New Roman" w:hAnsi="Times New Roman" w:cs="Times New Roman"/>
          <w:i/>
          <w:sz w:val="24"/>
          <w:szCs w:val="24"/>
        </w:rPr>
        <w:t>A terrorizmus és a jog</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Nemzetvédelmi Egyetemi Közlemények, ZMNE, 2003. 4. sz.</w:t>
      </w:r>
    </w:p>
    <w:p w:rsidR="005066F5" w:rsidRPr="00136558" w:rsidRDefault="005066F5"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HAYES, N</w:t>
      </w:r>
      <w:proofErr w:type="gramStart"/>
      <w:r w:rsidRPr="00136558">
        <w:rPr>
          <w:rFonts w:ascii="Times New Roman" w:hAnsi="Times New Roman" w:cs="Times New Roman"/>
          <w:sz w:val="24"/>
          <w:szCs w:val="24"/>
        </w:rPr>
        <w:t>.:</w:t>
      </w:r>
      <w:proofErr w:type="gramEnd"/>
      <w:r w:rsidRPr="00136558">
        <w:rPr>
          <w:rFonts w:ascii="Times New Roman" w:hAnsi="Times New Roman" w:cs="Times New Roman"/>
          <w:sz w:val="24"/>
          <w:szCs w:val="24"/>
        </w:rPr>
        <w:t xml:space="preserve"> </w:t>
      </w:r>
      <w:proofErr w:type="spellStart"/>
      <w:r w:rsidRPr="00136558">
        <w:rPr>
          <w:rFonts w:ascii="Times New Roman" w:hAnsi="Times New Roman" w:cs="Times New Roman"/>
          <w:i/>
          <w:sz w:val="24"/>
          <w:szCs w:val="24"/>
        </w:rPr>
        <w:t>Liberty</w:t>
      </w:r>
      <w:proofErr w:type="spellEnd"/>
      <w:r w:rsidRPr="00136558">
        <w:rPr>
          <w:rFonts w:ascii="Times New Roman" w:hAnsi="Times New Roman" w:cs="Times New Roman"/>
          <w:i/>
          <w:sz w:val="24"/>
          <w:szCs w:val="24"/>
        </w:rPr>
        <w:t xml:space="preserve"> v. </w:t>
      </w:r>
      <w:proofErr w:type="spellStart"/>
      <w:r w:rsidRPr="00136558">
        <w:rPr>
          <w:rFonts w:ascii="Times New Roman" w:hAnsi="Times New Roman" w:cs="Times New Roman"/>
          <w:i/>
          <w:sz w:val="24"/>
          <w:szCs w:val="24"/>
        </w:rPr>
        <w:t>Security</w:t>
      </w:r>
      <w:proofErr w:type="spellEnd"/>
      <w:r w:rsidRPr="00136558">
        <w:rPr>
          <w:rFonts w:ascii="Times New Roman" w:hAnsi="Times New Roman" w:cs="Times New Roman"/>
          <w:i/>
          <w:sz w:val="24"/>
          <w:szCs w:val="24"/>
        </w:rPr>
        <w:t xml:space="preserve"> – UK </w:t>
      </w:r>
      <w:proofErr w:type="spellStart"/>
      <w:r w:rsidRPr="00136558">
        <w:rPr>
          <w:rFonts w:ascii="Times New Roman" w:hAnsi="Times New Roman" w:cs="Times New Roman"/>
          <w:i/>
          <w:sz w:val="24"/>
          <w:szCs w:val="24"/>
        </w:rPr>
        <w:t>Anti-terrorism</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Legistlation</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ECHR and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House of </w:t>
      </w:r>
      <w:proofErr w:type="spellStart"/>
      <w:r w:rsidRPr="00136558">
        <w:rPr>
          <w:rFonts w:ascii="Times New Roman" w:hAnsi="Times New Roman" w:cs="Times New Roman"/>
          <w:i/>
          <w:sz w:val="24"/>
          <w:szCs w:val="24"/>
        </w:rPr>
        <w:t>Lords</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Trinity</w:t>
      </w:r>
      <w:proofErr w:type="spellEnd"/>
      <w:r w:rsidRPr="00136558">
        <w:rPr>
          <w:rFonts w:ascii="Times New Roman" w:hAnsi="Times New Roman" w:cs="Times New Roman"/>
          <w:sz w:val="24"/>
          <w:szCs w:val="24"/>
        </w:rPr>
        <w:t xml:space="preserve"> College </w:t>
      </w:r>
      <w:proofErr w:type="spellStart"/>
      <w:r w:rsidRPr="00136558">
        <w:rPr>
          <w:rFonts w:ascii="Times New Roman" w:hAnsi="Times New Roman" w:cs="Times New Roman"/>
          <w:sz w:val="24"/>
          <w:szCs w:val="24"/>
        </w:rPr>
        <w:t>Rewiew</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8:106-129. (2005)</w:t>
      </w:r>
    </w:p>
    <w:p w:rsidR="00A9367F" w:rsidRPr="00136558" w:rsidRDefault="00A9367F" w:rsidP="003B5B5D">
      <w:pPr>
        <w:pStyle w:val="Lbjegyzetszveg"/>
        <w:numPr>
          <w:ilvl w:val="0"/>
          <w:numId w:val="23"/>
        </w:numPr>
        <w:spacing w:line="360" w:lineRule="auto"/>
        <w:ind w:left="0" w:firstLine="357"/>
        <w:jc w:val="left"/>
        <w:rPr>
          <w:rFonts w:ascii="Times New Roman" w:hAnsi="Times New Roman" w:cs="Times New Roman"/>
          <w:sz w:val="24"/>
          <w:szCs w:val="24"/>
        </w:rPr>
      </w:pPr>
      <w:r w:rsidRPr="00136558">
        <w:rPr>
          <w:rFonts w:ascii="Times New Roman" w:hAnsi="Times New Roman" w:cs="Times New Roman"/>
          <w:sz w:val="24"/>
          <w:szCs w:val="24"/>
        </w:rPr>
        <w:t xml:space="preserve">International </w:t>
      </w:r>
      <w:proofErr w:type="spellStart"/>
      <w:r w:rsidRPr="00136558">
        <w:rPr>
          <w:rFonts w:ascii="Times New Roman" w:hAnsi="Times New Roman" w:cs="Times New Roman"/>
          <w:sz w:val="24"/>
          <w:szCs w:val="24"/>
        </w:rPr>
        <w:t>Council</w:t>
      </w:r>
      <w:proofErr w:type="spellEnd"/>
      <w:r w:rsidRPr="00136558">
        <w:rPr>
          <w:rFonts w:ascii="Times New Roman" w:hAnsi="Times New Roman" w:cs="Times New Roman"/>
          <w:sz w:val="24"/>
          <w:szCs w:val="24"/>
        </w:rPr>
        <w:t xml:space="preserve"> of Human </w:t>
      </w:r>
      <w:proofErr w:type="spellStart"/>
      <w:r w:rsidRPr="00136558">
        <w:rPr>
          <w:rFonts w:ascii="Times New Roman" w:hAnsi="Times New Roman" w:cs="Times New Roman"/>
          <w:sz w:val="24"/>
          <w:szCs w:val="24"/>
        </w:rPr>
        <w:t>Rights</w:t>
      </w:r>
      <w:proofErr w:type="spellEnd"/>
      <w:r w:rsidRPr="00136558">
        <w:rPr>
          <w:rFonts w:ascii="Times New Roman" w:hAnsi="Times New Roman" w:cs="Times New Roman"/>
          <w:sz w:val="24"/>
          <w:szCs w:val="24"/>
        </w:rPr>
        <w:t xml:space="preserve"> Policy: </w:t>
      </w:r>
      <w:proofErr w:type="spellStart"/>
      <w:r w:rsidRPr="00136558">
        <w:rPr>
          <w:rFonts w:ascii="Times New Roman" w:hAnsi="Times New Roman" w:cs="Times New Roman"/>
          <w:i/>
          <w:sz w:val="24"/>
          <w:szCs w:val="24"/>
        </w:rPr>
        <w:t>Talking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about</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 </w:t>
      </w:r>
      <w:proofErr w:type="spellStart"/>
      <w:r w:rsidRPr="00136558">
        <w:rPr>
          <w:rFonts w:ascii="Times New Roman" w:hAnsi="Times New Roman" w:cs="Times New Roman"/>
          <w:i/>
          <w:sz w:val="24"/>
          <w:szCs w:val="24"/>
        </w:rPr>
        <w:t>Risks</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Choices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for</w:t>
      </w:r>
      <w:proofErr w:type="spellEnd"/>
      <w:r w:rsidRPr="00136558">
        <w:rPr>
          <w:rFonts w:ascii="Times New Roman" w:hAnsi="Times New Roman" w:cs="Times New Roman"/>
          <w:i/>
          <w:sz w:val="24"/>
          <w:szCs w:val="24"/>
        </w:rPr>
        <w:t xml:space="preserve">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Organisations</w:t>
      </w:r>
      <w:proofErr w:type="spellEnd"/>
      <w:r w:rsidRPr="00136558">
        <w:rPr>
          <w:rFonts w:ascii="Times New Roman" w:hAnsi="Times New Roman" w:cs="Times New Roman"/>
          <w:sz w:val="24"/>
          <w:szCs w:val="24"/>
        </w:rPr>
        <w:t>. 2008. (</w:t>
      </w:r>
      <w:hyperlink r:id="rId15" w:history="1">
        <w:r w:rsidRPr="00136558">
          <w:rPr>
            <w:rStyle w:val="Hiperhivatkozs"/>
            <w:rFonts w:ascii="Times New Roman" w:hAnsi="Times New Roman" w:cs="Times New Roman"/>
            <w:color w:val="auto"/>
            <w:sz w:val="24"/>
            <w:szCs w:val="24"/>
          </w:rPr>
          <w:t>http://www.ichrp.org/files/reports/35/129_report_en.pdf</w:t>
        </w:r>
      </w:hyperlink>
      <w:r w:rsidRPr="00136558">
        <w:rPr>
          <w:rFonts w:ascii="Times New Roman" w:hAnsi="Times New Roman" w:cs="Times New Roman"/>
          <w:sz w:val="24"/>
          <w:szCs w:val="24"/>
        </w:rPr>
        <w:t>, letöltés: 2013-11-09)</w:t>
      </w:r>
    </w:p>
    <w:p w:rsidR="003E60CC" w:rsidRPr="00136558" w:rsidRDefault="003E60CC"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KARDOS Gábor: </w:t>
      </w:r>
      <w:r w:rsidRPr="00136558">
        <w:rPr>
          <w:rFonts w:ascii="Times New Roman" w:hAnsi="Times New Roman" w:cs="Times New Roman"/>
          <w:i/>
          <w:sz w:val="24"/>
          <w:szCs w:val="24"/>
        </w:rPr>
        <w:t>Miért nehéz a terrorizmus ellen jogi eszközökkel védekezni?</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VADAI Ágnes (szerk.): Terrorizmus. A nemzeti és nemzetközi biztonságot érintő kihívás. Budapesti Közgazdaságtudományi Egyetem Nemzetközi Kapcsolatok</w:t>
      </w:r>
      <w:r w:rsidR="00D242A2" w:rsidRPr="00136558">
        <w:rPr>
          <w:rFonts w:ascii="Times New Roman" w:hAnsi="Times New Roman" w:cs="Times New Roman"/>
          <w:sz w:val="24"/>
          <w:szCs w:val="24"/>
        </w:rPr>
        <w:t xml:space="preserve"> Tanszék, Budapest, 1999.</w:t>
      </w:r>
    </w:p>
    <w:p w:rsidR="00A9367F" w:rsidRPr="00136558" w:rsidRDefault="00A9367F"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KOVÁCS Levente – SÁNTHA Ferenc: </w:t>
      </w:r>
      <w:r w:rsidRPr="00136558">
        <w:rPr>
          <w:rFonts w:ascii="Times New Roman" w:hAnsi="Times New Roman" w:cs="Times New Roman"/>
          <w:i/>
          <w:sz w:val="24"/>
          <w:szCs w:val="24"/>
        </w:rPr>
        <w:t>A kínzás bűntette a nemzetközi büntetőjogban.</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Miskolci Jogi Szemle, 2010. 2. sz.</w:t>
      </w:r>
    </w:p>
    <w:p w:rsidR="00A460DF" w:rsidRPr="00136558" w:rsidRDefault="00A460DF"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KOVÁCS Péter: </w:t>
      </w:r>
      <w:r w:rsidRPr="00136558">
        <w:rPr>
          <w:rFonts w:ascii="Times New Roman" w:hAnsi="Times New Roman" w:cs="Times New Roman"/>
          <w:i/>
          <w:sz w:val="24"/>
          <w:szCs w:val="24"/>
        </w:rPr>
        <w:t>Nemzetközi közjog.</w:t>
      </w:r>
      <w:r w:rsidRPr="00136558">
        <w:rPr>
          <w:rFonts w:ascii="Times New Roman" w:hAnsi="Times New Roman" w:cs="Times New Roman"/>
          <w:sz w:val="24"/>
          <w:szCs w:val="24"/>
        </w:rPr>
        <w:t xml:space="preserve"> Osiris Kiadó, Budapest, 2011.</w:t>
      </w:r>
    </w:p>
    <w:p w:rsidR="009E51AD" w:rsidRPr="00136558" w:rsidRDefault="009E51AD"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LATTMANN Tamás – KAJTÁR Gábor – STAUBER Péter – JENEY Petra: </w:t>
      </w:r>
      <w:r w:rsidRPr="00136558">
        <w:rPr>
          <w:rFonts w:ascii="Times New Roman" w:hAnsi="Times New Roman" w:cs="Times New Roman"/>
          <w:i/>
          <w:sz w:val="24"/>
          <w:szCs w:val="24"/>
        </w:rPr>
        <w:t>A nemzetközi jog alkotmányosítása.</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Fund</w:t>
      </w:r>
      <w:r w:rsidR="00A460DF" w:rsidRPr="00136558">
        <w:rPr>
          <w:rFonts w:ascii="Times New Roman" w:hAnsi="Times New Roman" w:cs="Times New Roman"/>
          <w:sz w:val="24"/>
          <w:szCs w:val="24"/>
        </w:rPr>
        <w:t>amentum, 2009. 1. sz.</w:t>
      </w:r>
    </w:p>
    <w:p w:rsidR="003B5B5D" w:rsidRPr="00136558" w:rsidRDefault="003B5B5D" w:rsidP="003B5B5D">
      <w:pPr>
        <w:pStyle w:val="Lbjegyzetszveg"/>
        <w:numPr>
          <w:ilvl w:val="0"/>
          <w:numId w:val="23"/>
        </w:numPr>
        <w:spacing w:line="360" w:lineRule="auto"/>
        <w:ind w:left="0" w:firstLine="357"/>
        <w:jc w:val="left"/>
        <w:rPr>
          <w:rFonts w:ascii="Times New Roman" w:hAnsi="Times New Roman" w:cs="Times New Roman"/>
          <w:sz w:val="24"/>
          <w:szCs w:val="24"/>
        </w:rPr>
      </w:pPr>
      <w:r w:rsidRPr="00136558">
        <w:rPr>
          <w:rFonts w:ascii="Times New Roman" w:hAnsi="Times New Roman" w:cs="Times New Roman"/>
          <w:sz w:val="24"/>
          <w:szCs w:val="24"/>
        </w:rPr>
        <w:t xml:space="preserve">MACOVEI, M.: </w:t>
      </w:r>
      <w:r w:rsidRPr="00136558">
        <w:rPr>
          <w:rFonts w:ascii="Times New Roman" w:hAnsi="Times New Roman" w:cs="Times New Roman"/>
          <w:i/>
          <w:sz w:val="24"/>
          <w:szCs w:val="24"/>
        </w:rPr>
        <w:t xml:space="preserve">The Right </w:t>
      </w:r>
      <w:proofErr w:type="spellStart"/>
      <w:r w:rsidRPr="00136558">
        <w:rPr>
          <w:rFonts w:ascii="Times New Roman" w:hAnsi="Times New Roman" w:cs="Times New Roman"/>
          <w:i/>
          <w:sz w:val="24"/>
          <w:szCs w:val="24"/>
        </w:rPr>
        <w:t>to</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Liberty</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Security</w:t>
      </w:r>
      <w:proofErr w:type="spellEnd"/>
      <w:r w:rsidRPr="00136558">
        <w:rPr>
          <w:rFonts w:ascii="Times New Roman" w:hAnsi="Times New Roman" w:cs="Times New Roman"/>
          <w:i/>
          <w:sz w:val="24"/>
          <w:szCs w:val="24"/>
        </w:rPr>
        <w:t xml:space="preserve"> of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Person</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Human </w:t>
      </w:r>
      <w:proofErr w:type="spellStart"/>
      <w:r w:rsidRPr="00136558">
        <w:rPr>
          <w:rFonts w:ascii="Times New Roman" w:hAnsi="Times New Roman" w:cs="Times New Roman"/>
          <w:sz w:val="24"/>
          <w:szCs w:val="24"/>
        </w:rPr>
        <w:t>Rights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Handbooks</w:t>
      </w:r>
      <w:proofErr w:type="spellEnd"/>
      <w:r w:rsidRPr="00136558">
        <w:rPr>
          <w:rFonts w:ascii="Times New Roman" w:hAnsi="Times New Roman" w:cs="Times New Roman"/>
          <w:sz w:val="24"/>
          <w:szCs w:val="24"/>
        </w:rPr>
        <w:t xml:space="preserve">, </w:t>
      </w:r>
      <w:proofErr w:type="gramStart"/>
      <w:r w:rsidRPr="00136558">
        <w:rPr>
          <w:rFonts w:ascii="Times New Roman" w:hAnsi="Times New Roman" w:cs="Times New Roman"/>
          <w:sz w:val="24"/>
          <w:szCs w:val="24"/>
        </w:rPr>
        <w:t>No</w:t>
      </w:r>
      <w:proofErr w:type="gramEnd"/>
      <w:r w:rsidRPr="00136558">
        <w:rPr>
          <w:rFonts w:ascii="Times New Roman" w:hAnsi="Times New Roman" w:cs="Times New Roman"/>
          <w:sz w:val="24"/>
          <w:szCs w:val="24"/>
        </w:rPr>
        <w:t xml:space="preserve">. 5. </w:t>
      </w:r>
      <w:proofErr w:type="spellStart"/>
      <w:r w:rsidRPr="00136558">
        <w:rPr>
          <w:rFonts w:ascii="Times New Roman" w:hAnsi="Times New Roman" w:cs="Times New Roman"/>
          <w:sz w:val="24"/>
          <w:szCs w:val="24"/>
        </w:rPr>
        <w:t>Council</w:t>
      </w:r>
      <w:proofErr w:type="spellEnd"/>
      <w:r w:rsidRPr="00136558">
        <w:rPr>
          <w:rFonts w:ascii="Times New Roman" w:hAnsi="Times New Roman" w:cs="Times New Roman"/>
          <w:sz w:val="24"/>
          <w:szCs w:val="24"/>
        </w:rPr>
        <w:t xml:space="preserve"> of Europe Digital </w:t>
      </w:r>
      <w:proofErr w:type="spellStart"/>
      <w:r w:rsidRPr="00136558">
        <w:rPr>
          <w:rFonts w:ascii="Times New Roman" w:hAnsi="Times New Roman" w:cs="Times New Roman"/>
          <w:sz w:val="24"/>
          <w:szCs w:val="24"/>
        </w:rPr>
        <w:t>Imagery</w:t>
      </w:r>
      <w:proofErr w:type="spellEnd"/>
      <w:r w:rsidRPr="00136558">
        <w:rPr>
          <w:rFonts w:ascii="Times New Roman" w:hAnsi="Times New Roman" w:cs="Times New Roman"/>
          <w:sz w:val="24"/>
          <w:szCs w:val="24"/>
        </w:rPr>
        <w:t>, Strasbourg, 2002. (</w:t>
      </w:r>
      <w:hyperlink r:id="rId16" w:history="1">
        <w:r w:rsidRPr="00136558">
          <w:rPr>
            <w:rStyle w:val="Hiperhivatkozs"/>
            <w:rFonts w:ascii="Times New Roman" w:hAnsi="Times New Roman" w:cs="Times New Roman"/>
            <w:color w:val="auto"/>
            <w:sz w:val="24"/>
            <w:szCs w:val="24"/>
          </w:rPr>
          <w:t>http://www.coe.int/t/dgi/publications/hrhandbooks/HRHAND-05(2004)_en.pdf</w:t>
        </w:r>
      </w:hyperlink>
      <w:r w:rsidR="00AD61ED" w:rsidRPr="00136558">
        <w:rPr>
          <w:rFonts w:ascii="Times New Roman" w:hAnsi="Times New Roman" w:cs="Times New Roman"/>
          <w:sz w:val="24"/>
          <w:szCs w:val="24"/>
        </w:rPr>
        <w:t xml:space="preserve">, letöltés: </w:t>
      </w:r>
      <w:r w:rsidRPr="00136558">
        <w:rPr>
          <w:rFonts w:ascii="Times New Roman" w:hAnsi="Times New Roman" w:cs="Times New Roman"/>
          <w:sz w:val="24"/>
          <w:szCs w:val="24"/>
        </w:rPr>
        <w:t>2013-11-14)</w:t>
      </w:r>
    </w:p>
    <w:p w:rsidR="00AD61ED" w:rsidRPr="00136558" w:rsidRDefault="003B5B5D"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Magyar Helsinki Bizottság: </w:t>
      </w:r>
      <w:r w:rsidRPr="00136558">
        <w:rPr>
          <w:rFonts w:ascii="Times New Roman" w:hAnsi="Times New Roman" w:cs="Times New Roman"/>
          <w:i/>
          <w:sz w:val="24"/>
          <w:szCs w:val="24"/>
        </w:rPr>
        <w:t>Küzdelem a tényleges életfogytig tartó szabadságvesztés-büntetés eltörléséért.</w:t>
      </w:r>
    </w:p>
    <w:p w:rsidR="003B5B5D" w:rsidRPr="00136558" w:rsidRDefault="003B5B5D" w:rsidP="00AD61ED">
      <w:pPr>
        <w:pStyle w:val="Lbjegyzetszveg"/>
        <w:spacing w:line="360" w:lineRule="auto"/>
        <w:rPr>
          <w:rFonts w:ascii="Times New Roman" w:hAnsi="Times New Roman" w:cs="Times New Roman"/>
          <w:sz w:val="24"/>
          <w:szCs w:val="24"/>
        </w:rPr>
      </w:pPr>
      <w:r w:rsidRPr="00136558">
        <w:rPr>
          <w:rFonts w:ascii="Times New Roman" w:hAnsi="Times New Roman" w:cs="Times New Roman"/>
          <w:sz w:val="24"/>
          <w:szCs w:val="24"/>
        </w:rPr>
        <w:t>(</w:t>
      </w:r>
      <w:hyperlink r:id="rId17" w:history="1">
        <w:r w:rsidRPr="00136558">
          <w:rPr>
            <w:rStyle w:val="Hiperhivatkozs"/>
            <w:rFonts w:ascii="Times New Roman" w:hAnsi="Times New Roman" w:cs="Times New Roman"/>
            <w:color w:val="auto"/>
            <w:sz w:val="24"/>
            <w:szCs w:val="24"/>
          </w:rPr>
          <w:t>http://helsinki.hu/kuzdelem-a-tenyleges-eletfogytig-tarto-szabadsagvesztes-buntetes-eltorleseert-2008-2009</w:t>
        </w:r>
      </w:hyperlink>
      <w:r w:rsidRPr="00136558">
        <w:rPr>
          <w:rFonts w:ascii="Times New Roman" w:hAnsi="Times New Roman" w:cs="Times New Roman"/>
          <w:sz w:val="24"/>
          <w:szCs w:val="24"/>
        </w:rPr>
        <w:t>, letöltés: 2013-11-13)</w:t>
      </w:r>
    </w:p>
    <w:p w:rsidR="003E60CC" w:rsidRPr="00136558" w:rsidRDefault="003E60CC"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MARIAN, I.: </w:t>
      </w:r>
      <w:proofErr w:type="spellStart"/>
      <w:r w:rsidRPr="00136558">
        <w:rPr>
          <w:rFonts w:ascii="Times New Roman" w:hAnsi="Times New Roman" w:cs="Times New Roman"/>
          <w:i/>
          <w:sz w:val="24"/>
          <w:szCs w:val="24"/>
        </w:rPr>
        <w:t>Protecting</w:t>
      </w:r>
      <w:proofErr w:type="spellEnd"/>
      <w:r w:rsidRPr="00136558">
        <w:rPr>
          <w:rFonts w:ascii="Times New Roman" w:hAnsi="Times New Roman" w:cs="Times New Roman"/>
          <w:i/>
          <w:sz w:val="24"/>
          <w:szCs w:val="24"/>
        </w:rPr>
        <w:t xml:space="preserve">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and International </w:t>
      </w:r>
      <w:proofErr w:type="spellStart"/>
      <w:r w:rsidRPr="00136558">
        <w:rPr>
          <w:rFonts w:ascii="Times New Roman" w:hAnsi="Times New Roman" w:cs="Times New Roman"/>
          <w:i/>
          <w:sz w:val="24"/>
          <w:szCs w:val="24"/>
        </w:rPr>
        <w:t>Humanitarian</w:t>
      </w:r>
      <w:proofErr w:type="spellEnd"/>
      <w:r w:rsidRPr="00136558">
        <w:rPr>
          <w:rFonts w:ascii="Times New Roman" w:hAnsi="Times New Roman" w:cs="Times New Roman"/>
          <w:i/>
          <w:sz w:val="24"/>
          <w:szCs w:val="24"/>
        </w:rPr>
        <w:t xml:space="preserve"> Law </w:t>
      </w:r>
      <w:proofErr w:type="spellStart"/>
      <w:r w:rsidRPr="00136558">
        <w:rPr>
          <w:rFonts w:ascii="Times New Roman" w:hAnsi="Times New Roman" w:cs="Times New Roman"/>
          <w:i/>
          <w:sz w:val="24"/>
          <w:szCs w:val="24"/>
        </w:rPr>
        <w:t>in</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Fight</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against</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Contemporary</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Readings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xml:space="preserve"> Law and </w:t>
      </w:r>
      <w:proofErr w:type="spellStart"/>
      <w:r w:rsidRPr="00136558">
        <w:rPr>
          <w:rFonts w:ascii="Times New Roman" w:hAnsi="Times New Roman" w:cs="Times New Roman"/>
          <w:sz w:val="24"/>
          <w:szCs w:val="24"/>
        </w:rPr>
        <w:t>Social</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Justice</w:t>
      </w:r>
      <w:proofErr w:type="spellEnd"/>
      <w:r w:rsidR="00D242A2" w:rsidRPr="00136558">
        <w:rPr>
          <w:rFonts w:ascii="Times New Roman" w:hAnsi="Times New Roman" w:cs="Times New Roman"/>
          <w:sz w:val="24"/>
          <w:szCs w:val="24"/>
        </w:rPr>
        <w:t xml:space="preserve">. </w:t>
      </w:r>
      <w:proofErr w:type="spellStart"/>
      <w:r w:rsidR="00D242A2" w:rsidRPr="00136558">
        <w:rPr>
          <w:rFonts w:ascii="Times New Roman" w:hAnsi="Times New Roman" w:cs="Times New Roman"/>
          <w:sz w:val="24"/>
          <w:szCs w:val="24"/>
        </w:rPr>
        <w:t>Vol</w:t>
      </w:r>
      <w:proofErr w:type="spellEnd"/>
      <w:r w:rsidR="00D242A2" w:rsidRPr="00136558">
        <w:rPr>
          <w:rFonts w:ascii="Times New Roman" w:hAnsi="Times New Roman" w:cs="Times New Roman"/>
          <w:sz w:val="24"/>
          <w:szCs w:val="24"/>
        </w:rPr>
        <w:t>. 4:174-179 (2012)</w:t>
      </w:r>
    </w:p>
    <w:p w:rsidR="003E60CC" w:rsidRPr="00136558" w:rsidRDefault="003E60CC"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MIKLÓSI Zoltán: </w:t>
      </w:r>
      <w:r w:rsidRPr="00136558">
        <w:rPr>
          <w:rFonts w:ascii="Times New Roman" w:hAnsi="Times New Roman" w:cs="Times New Roman"/>
          <w:i/>
          <w:sz w:val="24"/>
          <w:szCs w:val="24"/>
        </w:rPr>
        <w:t xml:space="preserve">A terrorizmus elleni „háború” </w:t>
      </w:r>
      <w:r w:rsidR="009E51AD" w:rsidRPr="00136558">
        <w:rPr>
          <w:rFonts w:ascii="Times New Roman" w:hAnsi="Times New Roman" w:cs="Times New Roman"/>
          <w:i/>
          <w:sz w:val="24"/>
          <w:szCs w:val="24"/>
        </w:rPr>
        <w:t>és az emberi jogok.</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F</w:t>
      </w:r>
      <w:r w:rsidR="009E51AD" w:rsidRPr="00136558">
        <w:rPr>
          <w:rFonts w:ascii="Times New Roman" w:hAnsi="Times New Roman" w:cs="Times New Roman"/>
          <w:sz w:val="24"/>
          <w:szCs w:val="24"/>
        </w:rPr>
        <w:t>undamentum, 2004. 3. sz.</w:t>
      </w:r>
    </w:p>
    <w:p w:rsidR="003E60CC" w:rsidRPr="00136558" w:rsidRDefault="003E60CC"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lastRenderedPageBreak/>
        <w:t xml:space="preserve">MIKLÓSI Zoltán: </w:t>
      </w:r>
      <w:r w:rsidRPr="00136558">
        <w:rPr>
          <w:rFonts w:ascii="Times New Roman" w:hAnsi="Times New Roman" w:cs="Times New Roman"/>
          <w:i/>
          <w:sz w:val="24"/>
          <w:szCs w:val="24"/>
        </w:rPr>
        <w:t>Terrorizmus, alkotmányos</w:t>
      </w:r>
      <w:r w:rsidR="009E51AD" w:rsidRPr="00136558">
        <w:rPr>
          <w:rFonts w:ascii="Times New Roman" w:hAnsi="Times New Roman" w:cs="Times New Roman"/>
          <w:i/>
          <w:sz w:val="24"/>
          <w:szCs w:val="24"/>
        </w:rPr>
        <w:t>ság, szuverenitás.</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Fu</w:t>
      </w:r>
      <w:r w:rsidR="009E51AD" w:rsidRPr="00136558">
        <w:rPr>
          <w:rFonts w:ascii="Times New Roman" w:hAnsi="Times New Roman" w:cs="Times New Roman"/>
          <w:sz w:val="24"/>
          <w:szCs w:val="24"/>
        </w:rPr>
        <w:t>ndamentum, 2005. 3. sz.</w:t>
      </w:r>
    </w:p>
    <w:p w:rsidR="009E51AD" w:rsidRPr="00136558" w:rsidRDefault="009E51AD"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MINK Júlia: </w:t>
      </w:r>
      <w:r w:rsidRPr="00136558">
        <w:rPr>
          <w:rFonts w:ascii="Times New Roman" w:hAnsi="Times New Roman" w:cs="Times New Roman"/>
          <w:i/>
          <w:sz w:val="24"/>
          <w:szCs w:val="24"/>
        </w:rPr>
        <w:t>Az emberi jogok védelme az Európa Tanács keretei között</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KARDOS Gábor – LATTMANN Tamás (szerk.): Nemzetközi jog. ELTE Eötvös Kiadó, Budapest, 2013.</w:t>
      </w:r>
    </w:p>
    <w:p w:rsidR="009E51AD" w:rsidRPr="00136558" w:rsidRDefault="009E51AD" w:rsidP="003B5B5D">
      <w:pPr>
        <w:pStyle w:val="Lbjegyzetszveg"/>
        <w:numPr>
          <w:ilvl w:val="0"/>
          <w:numId w:val="23"/>
        </w:numPr>
        <w:spacing w:line="360" w:lineRule="auto"/>
        <w:ind w:left="0" w:firstLine="357"/>
        <w:jc w:val="left"/>
        <w:rPr>
          <w:rFonts w:ascii="Times New Roman" w:hAnsi="Times New Roman" w:cs="Times New Roman"/>
          <w:sz w:val="24"/>
          <w:szCs w:val="24"/>
        </w:rPr>
      </w:pPr>
      <w:r w:rsidRPr="00136558">
        <w:rPr>
          <w:rFonts w:ascii="Times New Roman" w:hAnsi="Times New Roman" w:cs="Times New Roman"/>
          <w:sz w:val="24"/>
          <w:szCs w:val="24"/>
        </w:rPr>
        <w:t xml:space="preserve">Office of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Nations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High</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Commissioner</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for</w:t>
      </w:r>
      <w:proofErr w:type="spellEnd"/>
      <w:r w:rsidRPr="00136558">
        <w:rPr>
          <w:rFonts w:ascii="Times New Roman" w:hAnsi="Times New Roman" w:cs="Times New Roman"/>
          <w:sz w:val="24"/>
          <w:szCs w:val="24"/>
        </w:rPr>
        <w:t xml:space="preserve"> Human </w:t>
      </w:r>
      <w:proofErr w:type="spellStart"/>
      <w:r w:rsidRPr="00136558">
        <w:rPr>
          <w:rFonts w:ascii="Times New Roman" w:hAnsi="Times New Roman" w:cs="Times New Roman"/>
          <w:sz w:val="24"/>
          <w:szCs w:val="24"/>
        </w:rPr>
        <w:t>Rights</w:t>
      </w:r>
      <w:proofErr w:type="spellEnd"/>
      <w:r w:rsidRPr="00136558">
        <w:rPr>
          <w:rFonts w:ascii="Times New Roman" w:hAnsi="Times New Roman" w:cs="Times New Roman"/>
          <w:sz w:val="24"/>
          <w:szCs w:val="24"/>
        </w:rPr>
        <w:t xml:space="preserve">: </w:t>
      </w:r>
      <w:r w:rsidRPr="00136558">
        <w:rPr>
          <w:rFonts w:ascii="Times New Roman" w:hAnsi="Times New Roman" w:cs="Times New Roman"/>
          <w:i/>
          <w:sz w:val="24"/>
          <w:szCs w:val="24"/>
        </w:rPr>
        <w:t xml:space="preserve">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Counter-terrorism</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Fact</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Sheet</w:t>
      </w:r>
      <w:proofErr w:type="spellEnd"/>
      <w:r w:rsidRPr="00136558">
        <w:rPr>
          <w:rFonts w:ascii="Times New Roman" w:hAnsi="Times New Roman" w:cs="Times New Roman"/>
          <w:sz w:val="24"/>
          <w:szCs w:val="24"/>
        </w:rPr>
        <w:t xml:space="preserve"> </w:t>
      </w:r>
      <w:proofErr w:type="gramStart"/>
      <w:r w:rsidRPr="00136558">
        <w:rPr>
          <w:rFonts w:ascii="Times New Roman" w:hAnsi="Times New Roman" w:cs="Times New Roman"/>
          <w:sz w:val="24"/>
          <w:szCs w:val="24"/>
        </w:rPr>
        <w:t>No</w:t>
      </w:r>
      <w:proofErr w:type="gramEnd"/>
      <w:r w:rsidRPr="00136558">
        <w:rPr>
          <w:rFonts w:ascii="Times New Roman" w:hAnsi="Times New Roman" w:cs="Times New Roman"/>
          <w:sz w:val="24"/>
          <w:szCs w:val="24"/>
        </w:rPr>
        <w:t>. 32. (</w:t>
      </w:r>
      <w:hyperlink r:id="rId18" w:history="1">
        <w:r w:rsidRPr="00136558">
          <w:rPr>
            <w:rStyle w:val="Hiperhivatkozs"/>
            <w:rFonts w:ascii="Times New Roman" w:hAnsi="Times New Roman" w:cs="Times New Roman"/>
            <w:color w:val="auto"/>
            <w:sz w:val="24"/>
            <w:szCs w:val="24"/>
          </w:rPr>
          <w:t>http://www.ohchr.org/Documents/Publications/Factsheet32EN.pdf</w:t>
        </w:r>
      </w:hyperlink>
      <w:r w:rsidRPr="00136558">
        <w:rPr>
          <w:rFonts w:ascii="Times New Roman" w:hAnsi="Times New Roman" w:cs="Times New Roman"/>
          <w:sz w:val="24"/>
          <w:szCs w:val="24"/>
        </w:rPr>
        <w:t>, letöltés: 2013-10-25)</w:t>
      </w:r>
    </w:p>
    <w:p w:rsidR="00A460DF" w:rsidRPr="00136558" w:rsidRDefault="00A460DF"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Organization </w:t>
      </w:r>
      <w:proofErr w:type="spellStart"/>
      <w:r w:rsidRPr="00136558">
        <w:rPr>
          <w:rFonts w:ascii="Times New Roman" w:hAnsi="Times New Roman" w:cs="Times New Roman"/>
          <w:sz w:val="24"/>
          <w:szCs w:val="24"/>
        </w:rPr>
        <w:t>for</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Security</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Co-operation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xml:space="preserve"> Europe: </w:t>
      </w:r>
      <w:proofErr w:type="spellStart"/>
      <w:r w:rsidRPr="00136558">
        <w:rPr>
          <w:rFonts w:ascii="Times New Roman" w:hAnsi="Times New Roman" w:cs="Times New Roman"/>
          <w:i/>
          <w:sz w:val="24"/>
          <w:szCs w:val="24"/>
        </w:rPr>
        <w:t>Countering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Protecting</w:t>
      </w:r>
      <w:proofErr w:type="spellEnd"/>
      <w:r w:rsidRPr="00136558">
        <w:rPr>
          <w:rFonts w:ascii="Times New Roman" w:hAnsi="Times New Roman" w:cs="Times New Roman"/>
          <w:i/>
          <w:sz w:val="24"/>
          <w:szCs w:val="24"/>
        </w:rPr>
        <w:t xml:space="preserve">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A </w:t>
      </w:r>
      <w:proofErr w:type="spellStart"/>
      <w:r w:rsidRPr="00136558">
        <w:rPr>
          <w:rFonts w:ascii="Times New Roman" w:hAnsi="Times New Roman" w:cs="Times New Roman"/>
          <w:sz w:val="24"/>
          <w:szCs w:val="24"/>
        </w:rPr>
        <w:t>Manual</w:t>
      </w:r>
      <w:proofErr w:type="spellEnd"/>
      <w:r w:rsidRPr="00136558">
        <w:rPr>
          <w:rFonts w:ascii="Times New Roman" w:hAnsi="Times New Roman" w:cs="Times New Roman"/>
          <w:sz w:val="24"/>
          <w:szCs w:val="24"/>
        </w:rPr>
        <w:t xml:space="preserve">. OSCE Office </w:t>
      </w:r>
      <w:proofErr w:type="spellStart"/>
      <w:r w:rsidRPr="00136558">
        <w:rPr>
          <w:rFonts w:ascii="Times New Roman" w:hAnsi="Times New Roman" w:cs="Times New Roman"/>
          <w:sz w:val="24"/>
          <w:szCs w:val="24"/>
        </w:rPr>
        <w:t>for</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Democratic</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Institutions</w:t>
      </w:r>
      <w:proofErr w:type="spellEnd"/>
      <w:r w:rsidRPr="00136558">
        <w:rPr>
          <w:rFonts w:ascii="Times New Roman" w:hAnsi="Times New Roman" w:cs="Times New Roman"/>
          <w:sz w:val="24"/>
          <w:szCs w:val="24"/>
        </w:rPr>
        <w:t xml:space="preserve"> and Human </w:t>
      </w:r>
      <w:proofErr w:type="spellStart"/>
      <w:r w:rsidRPr="00136558">
        <w:rPr>
          <w:rFonts w:ascii="Times New Roman" w:hAnsi="Times New Roman" w:cs="Times New Roman"/>
          <w:sz w:val="24"/>
          <w:szCs w:val="24"/>
        </w:rPr>
        <w:t>Rights</w:t>
      </w:r>
      <w:proofErr w:type="spellEnd"/>
      <w:r w:rsidRPr="00136558">
        <w:rPr>
          <w:rFonts w:ascii="Times New Roman" w:hAnsi="Times New Roman" w:cs="Times New Roman"/>
          <w:sz w:val="24"/>
          <w:szCs w:val="24"/>
        </w:rPr>
        <w:t xml:space="preserve"> Publishing, Varsó, 2007.</w:t>
      </w:r>
    </w:p>
    <w:p w:rsidR="00BD2B60" w:rsidRPr="00136558" w:rsidRDefault="00BD2B60"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PELLIZZONE, I.: </w:t>
      </w:r>
      <w:proofErr w:type="spellStart"/>
      <w:r w:rsidRPr="00136558">
        <w:rPr>
          <w:rFonts w:ascii="Times New Roman" w:hAnsi="Times New Roman" w:cs="Times New Roman"/>
          <w:i/>
          <w:sz w:val="24"/>
          <w:szCs w:val="24"/>
        </w:rPr>
        <w:t>War</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on</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w:t>
      </w:r>
      <w:proofErr w:type="gramStart"/>
      <w:r w:rsidRPr="00136558">
        <w:rPr>
          <w:rFonts w:ascii="Times New Roman" w:hAnsi="Times New Roman" w:cs="Times New Roman"/>
          <w:i/>
          <w:sz w:val="24"/>
          <w:szCs w:val="24"/>
        </w:rPr>
        <w:t>int</w:t>
      </w:r>
      <w:proofErr w:type="gramEnd"/>
      <w:r w:rsidRPr="00136558">
        <w:rPr>
          <w:rFonts w:ascii="Times New Roman" w:hAnsi="Times New Roman" w:cs="Times New Roman"/>
          <w:i/>
          <w:sz w:val="24"/>
          <w:szCs w:val="24"/>
        </w:rPr>
        <w:t xml:space="preserve"> he </w:t>
      </w:r>
      <w:proofErr w:type="spellStart"/>
      <w:r w:rsidRPr="00136558">
        <w:rPr>
          <w:rFonts w:ascii="Times New Roman" w:hAnsi="Times New Roman" w:cs="Times New Roman"/>
          <w:i/>
          <w:sz w:val="24"/>
          <w:szCs w:val="24"/>
        </w:rPr>
        <w:t>Domestic</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Soil</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Ideas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for</w:t>
      </w:r>
      <w:proofErr w:type="spellEnd"/>
      <w:r w:rsidRPr="00136558">
        <w:rPr>
          <w:rFonts w:ascii="Times New Roman" w:hAnsi="Times New Roman" w:cs="Times New Roman"/>
          <w:i/>
          <w:sz w:val="24"/>
          <w:szCs w:val="24"/>
        </w:rPr>
        <w:t xml:space="preserve"> a </w:t>
      </w:r>
      <w:proofErr w:type="spellStart"/>
      <w:r w:rsidRPr="00136558">
        <w:rPr>
          <w:rFonts w:ascii="Times New Roman" w:hAnsi="Times New Roman" w:cs="Times New Roman"/>
          <w:i/>
          <w:sz w:val="24"/>
          <w:szCs w:val="24"/>
        </w:rPr>
        <w:t>Comparison</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between</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Italy</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United </w:t>
      </w:r>
      <w:proofErr w:type="spellStart"/>
      <w:r w:rsidRPr="00136558">
        <w:rPr>
          <w:rFonts w:ascii="Times New Roman" w:hAnsi="Times New Roman" w:cs="Times New Roman"/>
          <w:i/>
          <w:sz w:val="24"/>
          <w:szCs w:val="24"/>
        </w:rPr>
        <w:t>Kingdom</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Passing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through</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European </w:t>
      </w:r>
      <w:proofErr w:type="spellStart"/>
      <w:r w:rsidRPr="00136558">
        <w:rPr>
          <w:rFonts w:ascii="Times New Roman" w:hAnsi="Times New Roman" w:cs="Times New Roman"/>
          <w:i/>
          <w:sz w:val="24"/>
          <w:szCs w:val="24"/>
        </w:rPr>
        <w:t>Court</w:t>
      </w:r>
      <w:proofErr w:type="spellEnd"/>
      <w:r w:rsidRPr="00136558">
        <w:rPr>
          <w:rFonts w:ascii="Times New Roman" w:hAnsi="Times New Roman" w:cs="Times New Roman"/>
          <w:i/>
          <w:sz w:val="24"/>
          <w:szCs w:val="24"/>
        </w:rPr>
        <w:t xml:space="preserve"> of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B. L. J.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41:106-133 (2009)</w:t>
      </w:r>
    </w:p>
    <w:p w:rsidR="003E60CC" w:rsidRPr="00136558" w:rsidRDefault="003E60CC"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SIKUTA, J</w:t>
      </w:r>
      <w:proofErr w:type="gramStart"/>
      <w:r w:rsidRPr="00136558">
        <w:rPr>
          <w:rFonts w:ascii="Times New Roman" w:hAnsi="Times New Roman" w:cs="Times New Roman"/>
          <w:sz w:val="24"/>
          <w:szCs w:val="24"/>
        </w:rPr>
        <w:t>.:</w:t>
      </w:r>
      <w:proofErr w:type="gramEnd"/>
      <w:r w:rsidRPr="00136558">
        <w:rPr>
          <w:rFonts w:ascii="Times New Roman" w:hAnsi="Times New Roman" w:cs="Times New Roman"/>
          <w:sz w:val="24"/>
          <w:szCs w:val="24"/>
        </w:rPr>
        <w:t xml:space="preserve"> </w:t>
      </w:r>
      <w:proofErr w:type="spellStart"/>
      <w:r w:rsidRPr="00136558">
        <w:rPr>
          <w:rFonts w:ascii="Times New Roman" w:hAnsi="Times New Roman" w:cs="Times New Roman"/>
          <w:i/>
          <w:sz w:val="24"/>
          <w:szCs w:val="24"/>
        </w:rPr>
        <w:t>Threats</w:t>
      </w:r>
      <w:proofErr w:type="spellEnd"/>
      <w:r w:rsidRPr="00136558">
        <w:rPr>
          <w:rFonts w:ascii="Times New Roman" w:hAnsi="Times New Roman" w:cs="Times New Roman"/>
          <w:i/>
          <w:sz w:val="24"/>
          <w:szCs w:val="24"/>
        </w:rPr>
        <w:t xml:space="preserve"> of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European </w:t>
      </w:r>
      <w:proofErr w:type="spellStart"/>
      <w:r w:rsidRPr="00136558">
        <w:rPr>
          <w:rFonts w:ascii="Times New Roman" w:hAnsi="Times New Roman" w:cs="Times New Roman"/>
          <w:i/>
          <w:sz w:val="24"/>
          <w:szCs w:val="24"/>
        </w:rPr>
        <w:t>Court</w:t>
      </w:r>
      <w:proofErr w:type="spellEnd"/>
      <w:r w:rsidRPr="00136558">
        <w:rPr>
          <w:rFonts w:ascii="Times New Roman" w:hAnsi="Times New Roman" w:cs="Times New Roman"/>
          <w:i/>
          <w:sz w:val="24"/>
          <w:szCs w:val="24"/>
        </w:rPr>
        <w:t xml:space="preserve"> of Human </w:t>
      </w:r>
      <w:proofErr w:type="spellStart"/>
      <w:r w:rsidRPr="00136558">
        <w:rPr>
          <w:rFonts w:ascii="Times New Roman" w:hAnsi="Times New Roman" w:cs="Times New Roman"/>
          <w:i/>
          <w:sz w:val="24"/>
          <w:szCs w:val="24"/>
        </w:rPr>
        <w:t>Rig</w:t>
      </w:r>
      <w:r w:rsidR="009E51AD" w:rsidRPr="00136558">
        <w:rPr>
          <w:rFonts w:ascii="Times New Roman" w:hAnsi="Times New Roman" w:cs="Times New Roman"/>
          <w:i/>
          <w:sz w:val="24"/>
          <w:szCs w:val="24"/>
        </w:rPr>
        <w:t>hts</w:t>
      </w:r>
      <w:proofErr w:type="spellEnd"/>
      <w:r w:rsidR="009E51AD" w:rsidRPr="00136558">
        <w:rPr>
          <w:rFonts w:ascii="Times New Roman" w:hAnsi="Times New Roman" w:cs="Times New Roman"/>
          <w:i/>
          <w:sz w:val="24"/>
          <w:szCs w:val="24"/>
        </w:rPr>
        <w:t>.</w:t>
      </w:r>
      <w:r w:rsidRPr="00136558">
        <w:rPr>
          <w:rFonts w:ascii="Times New Roman" w:hAnsi="Times New Roman" w:cs="Times New Roman"/>
          <w:sz w:val="24"/>
          <w:szCs w:val="24"/>
        </w:rPr>
        <w:t xml:space="preserve"> European Journal of </w:t>
      </w:r>
      <w:proofErr w:type="spellStart"/>
      <w:r w:rsidRPr="00136558">
        <w:rPr>
          <w:rFonts w:ascii="Times New Roman" w:hAnsi="Times New Roman" w:cs="Times New Roman"/>
          <w:sz w:val="24"/>
          <w:szCs w:val="24"/>
        </w:rPr>
        <w:t>Migration</w:t>
      </w:r>
      <w:proofErr w:type="spellEnd"/>
      <w:r w:rsidRPr="00136558">
        <w:rPr>
          <w:rFonts w:ascii="Times New Roman" w:hAnsi="Times New Roman" w:cs="Times New Roman"/>
          <w:sz w:val="24"/>
          <w:szCs w:val="24"/>
        </w:rPr>
        <w:t xml:space="preserve"> and</w:t>
      </w:r>
      <w:r w:rsidR="009E51AD" w:rsidRPr="00136558">
        <w:rPr>
          <w:rFonts w:ascii="Times New Roman" w:hAnsi="Times New Roman" w:cs="Times New Roman"/>
          <w:sz w:val="24"/>
          <w:szCs w:val="24"/>
        </w:rPr>
        <w:t xml:space="preserve"> Law. </w:t>
      </w:r>
      <w:proofErr w:type="spellStart"/>
      <w:r w:rsidR="009E51AD" w:rsidRPr="00136558">
        <w:rPr>
          <w:rFonts w:ascii="Times New Roman" w:hAnsi="Times New Roman" w:cs="Times New Roman"/>
          <w:sz w:val="24"/>
          <w:szCs w:val="24"/>
        </w:rPr>
        <w:t>Vol</w:t>
      </w:r>
      <w:proofErr w:type="spellEnd"/>
      <w:r w:rsidR="009E51AD" w:rsidRPr="00136558">
        <w:rPr>
          <w:rFonts w:ascii="Times New Roman" w:hAnsi="Times New Roman" w:cs="Times New Roman"/>
          <w:sz w:val="24"/>
          <w:szCs w:val="24"/>
        </w:rPr>
        <w:t>. 10:1-10 (2008)</w:t>
      </w:r>
    </w:p>
    <w:p w:rsidR="003B5B5D" w:rsidRPr="00136558" w:rsidRDefault="003B5B5D"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SIKUTA, J</w:t>
      </w:r>
      <w:proofErr w:type="gramStart"/>
      <w:r w:rsidRPr="00136558">
        <w:rPr>
          <w:rFonts w:ascii="Times New Roman" w:hAnsi="Times New Roman" w:cs="Times New Roman"/>
          <w:sz w:val="24"/>
          <w:szCs w:val="24"/>
        </w:rPr>
        <w:t>.:</w:t>
      </w:r>
      <w:proofErr w:type="gramEnd"/>
      <w:r w:rsidRPr="00136558">
        <w:rPr>
          <w:rFonts w:ascii="Times New Roman" w:hAnsi="Times New Roman" w:cs="Times New Roman"/>
          <w:sz w:val="24"/>
          <w:szCs w:val="24"/>
        </w:rPr>
        <w:t xml:space="preserve"> </w:t>
      </w:r>
      <w:proofErr w:type="spellStart"/>
      <w:r w:rsidRPr="00136558">
        <w:rPr>
          <w:rFonts w:ascii="Times New Roman" w:hAnsi="Times New Roman" w:cs="Times New Roman"/>
          <w:i/>
          <w:sz w:val="24"/>
          <w:szCs w:val="24"/>
        </w:rPr>
        <w:t>Threats</w:t>
      </w:r>
      <w:proofErr w:type="spellEnd"/>
      <w:r w:rsidRPr="00136558">
        <w:rPr>
          <w:rFonts w:ascii="Times New Roman" w:hAnsi="Times New Roman" w:cs="Times New Roman"/>
          <w:i/>
          <w:sz w:val="24"/>
          <w:szCs w:val="24"/>
        </w:rPr>
        <w:t xml:space="preserve"> of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Selected</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Case</w:t>
      </w:r>
      <w:proofErr w:type="spellEnd"/>
      <w:r w:rsidRPr="00136558">
        <w:rPr>
          <w:rFonts w:ascii="Times New Roman" w:hAnsi="Times New Roman" w:cs="Times New Roman"/>
          <w:i/>
          <w:sz w:val="24"/>
          <w:szCs w:val="24"/>
        </w:rPr>
        <w:t xml:space="preserve"> Law of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European </w:t>
      </w:r>
      <w:proofErr w:type="spellStart"/>
      <w:r w:rsidRPr="00136558">
        <w:rPr>
          <w:rFonts w:ascii="Times New Roman" w:hAnsi="Times New Roman" w:cs="Times New Roman"/>
          <w:i/>
          <w:sz w:val="24"/>
          <w:szCs w:val="24"/>
        </w:rPr>
        <w:t>Court</w:t>
      </w:r>
      <w:proofErr w:type="spellEnd"/>
      <w:r w:rsidRPr="00136558">
        <w:rPr>
          <w:rFonts w:ascii="Times New Roman" w:hAnsi="Times New Roman" w:cs="Times New Roman"/>
          <w:i/>
          <w:sz w:val="24"/>
          <w:szCs w:val="24"/>
        </w:rPr>
        <w:t xml:space="preserve"> of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Vienna</w:t>
      </w:r>
      <w:proofErr w:type="spellEnd"/>
      <w:r w:rsidRPr="00136558">
        <w:rPr>
          <w:rFonts w:ascii="Times New Roman" w:hAnsi="Times New Roman" w:cs="Times New Roman"/>
          <w:sz w:val="24"/>
          <w:szCs w:val="24"/>
        </w:rPr>
        <w:t xml:space="preserve"> Online J. </w:t>
      </w:r>
      <w:proofErr w:type="spellStart"/>
      <w:r w:rsidRPr="00136558">
        <w:rPr>
          <w:rFonts w:ascii="Times New Roman" w:hAnsi="Times New Roman" w:cs="Times New Roman"/>
          <w:sz w:val="24"/>
          <w:szCs w:val="24"/>
        </w:rPr>
        <w:t>on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Int’l</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Const</w:t>
      </w:r>
      <w:proofErr w:type="spellEnd"/>
      <w:r w:rsidRPr="00136558">
        <w:rPr>
          <w:rFonts w:ascii="Times New Roman" w:hAnsi="Times New Roman" w:cs="Times New Roman"/>
          <w:sz w:val="24"/>
          <w:szCs w:val="24"/>
        </w:rPr>
        <w:t xml:space="preserve">. L.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1:39-54 (2007)</w:t>
      </w:r>
    </w:p>
    <w:p w:rsidR="00A460DF" w:rsidRPr="00136558" w:rsidRDefault="003B5B5D" w:rsidP="003B5B5D">
      <w:pPr>
        <w:pStyle w:val="Listaszerbekezds"/>
        <w:numPr>
          <w:ilvl w:val="0"/>
          <w:numId w:val="23"/>
        </w:numPr>
        <w:ind w:left="0" w:firstLine="357"/>
        <w:rPr>
          <w:rFonts w:ascii="Times New Roman" w:hAnsi="Times New Roman" w:cs="Times New Roman"/>
          <w:sz w:val="24"/>
          <w:szCs w:val="24"/>
        </w:rPr>
      </w:pPr>
      <w:r w:rsidRPr="00136558">
        <w:rPr>
          <w:rFonts w:ascii="Times New Roman" w:hAnsi="Times New Roman" w:cs="Times New Roman"/>
          <w:sz w:val="24"/>
          <w:szCs w:val="24"/>
        </w:rPr>
        <w:t>SCHWIMMER</w:t>
      </w:r>
      <w:r w:rsidR="00A460DF" w:rsidRPr="00136558">
        <w:rPr>
          <w:rFonts w:ascii="Times New Roman" w:hAnsi="Times New Roman" w:cs="Times New Roman"/>
          <w:sz w:val="24"/>
          <w:szCs w:val="24"/>
        </w:rPr>
        <w:t>, W</w:t>
      </w:r>
      <w:proofErr w:type="gramStart"/>
      <w:r w:rsidR="00A460DF" w:rsidRPr="00136558">
        <w:rPr>
          <w:rFonts w:ascii="Times New Roman" w:hAnsi="Times New Roman" w:cs="Times New Roman"/>
          <w:sz w:val="24"/>
          <w:szCs w:val="24"/>
        </w:rPr>
        <w:t>.:</w:t>
      </w:r>
      <w:proofErr w:type="gramEnd"/>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i/>
          <w:sz w:val="24"/>
          <w:szCs w:val="24"/>
        </w:rPr>
        <w:t>Preface</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to</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the</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CoE</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Guidelines</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on</w:t>
      </w:r>
      <w:proofErr w:type="spellEnd"/>
      <w:r w:rsidR="00A460DF" w:rsidRPr="00136558">
        <w:rPr>
          <w:rFonts w:ascii="Times New Roman" w:hAnsi="Times New Roman" w:cs="Times New Roman"/>
          <w:i/>
          <w:sz w:val="24"/>
          <w:szCs w:val="24"/>
        </w:rPr>
        <w:t xml:space="preserve"> Human </w:t>
      </w:r>
      <w:proofErr w:type="spellStart"/>
      <w:r w:rsidR="00A460DF" w:rsidRPr="00136558">
        <w:rPr>
          <w:rFonts w:ascii="Times New Roman" w:hAnsi="Times New Roman" w:cs="Times New Roman"/>
          <w:i/>
          <w:sz w:val="24"/>
          <w:szCs w:val="24"/>
        </w:rPr>
        <w:t>Rights</w:t>
      </w:r>
      <w:proofErr w:type="spellEnd"/>
      <w:r w:rsidR="00A460DF" w:rsidRPr="00136558">
        <w:rPr>
          <w:rFonts w:ascii="Times New Roman" w:hAnsi="Times New Roman" w:cs="Times New Roman"/>
          <w:i/>
          <w:sz w:val="24"/>
          <w:szCs w:val="24"/>
        </w:rPr>
        <w:t xml:space="preserve"> and </w:t>
      </w:r>
      <w:proofErr w:type="spellStart"/>
      <w:r w:rsidR="00A460DF" w:rsidRPr="00136558">
        <w:rPr>
          <w:rFonts w:ascii="Times New Roman" w:hAnsi="Times New Roman" w:cs="Times New Roman"/>
          <w:i/>
          <w:sz w:val="24"/>
          <w:szCs w:val="24"/>
        </w:rPr>
        <w:t>the</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Fight</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against</w:t>
      </w:r>
      <w:proofErr w:type="spellEnd"/>
      <w:r w:rsidR="00A460DF" w:rsidRPr="00136558">
        <w:rPr>
          <w:rFonts w:ascii="Times New Roman" w:hAnsi="Times New Roman" w:cs="Times New Roman"/>
          <w:i/>
          <w:sz w:val="24"/>
          <w:szCs w:val="24"/>
        </w:rPr>
        <w:t xml:space="preserve"> </w:t>
      </w:r>
      <w:proofErr w:type="spellStart"/>
      <w:r w:rsidR="00A460DF" w:rsidRPr="00136558">
        <w:rPr>
          <w:rFonts w:ascii="Times New Roman" w:hAnsi="Times New Roman" w:cs="Times New Roman"/>
          <w:i/>
          <w:sz w:val="24"/>
          <w:szCs w:val="24"/>
        </w:rPr>
        <w:t>Terrorism</w:t>
      </w:r>
      <w:proofErr w:type="spellEnd"/>
      <w:r w:rsidR="00A460DF" w:rsidRPr="00136558">
        <w:rPr>
          <w:rFonts w:ascii="Times New Roman" w:hAnsi="Times New Roman" w:cs="Times New Roman"/>
          <w:i/>
          <w:sz w:val="24"/>
          <w:szCs w:val="24"/>
        </w:rPr>
        <w:t>.</w:t>
      </w:r>
      <w:r w:rsidR="00A460DF" w:rsidRPr="00136558">
        <w:rPr>
          <w:rFonts w:ascii="Times New Roman" w:hAnsi="Times New Roman" w:cs="Times New Roman"/>
          <w:sz w:val="24"/>
          <w:szCs w:val="24"/>
        </w:rPr>
        <w:t xml:space="preserve"> </w:t>
      </w:r>
      <w:proofErr w:type="spellStart"/>
      <w:r w:rsidR="00A460DF" w:rsidRPr="00136558">
        <w:rPr>
          <w:rFonts w:ascii="Times New Roman" w:hAnsi="Times New Roman" w:cs="Times New Roman"/>
          <w:sz w:val="24"/>
          <w:szCs w:val="24"/>
        </w:rPr>
        <w:t>Council</w:t>
      </w:r>
      <w:proofErr w:type="spellEnd"/>
      <w:r w:rsidR="00A460DF" w:rsidRPr="00136558">
        <w:rPr>
          <w:rFonts w:ascii="Times New Roman" w:hAnsi="Times New Roman" w:cs="Times New Roman"/>
          <w:sz w:val="24"/>
          <w:szCs w:val="24"/>
        </w:rPr>
        <w:t xml:space="preserve"> of Europe Publishing, Strasbourg, 2004.</w:t>
      </w:r>
    </w:p>
    <w:p w:rsidR="00F8590E" w:rsidRPr="00136558" w:rsidRDefault="00F8590E" w:rsidP="003B5B5D">
      <w:pPr>
        <w:pStyle w:val="Listaszerbekezds"/>
        <w:numPr>
          <w:ilvl w:val="0"/>
          <w:numId w:val="23"/>
        </w:numPr>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STEVENS, L.: </w:t>
      </w:r>
      <w:proofErr w:type="spellStart"/>
      <w:r w:rsidRPr="00136558">
        <w:rPr>
          <w:rFonts w:ascii="Times New Roman" w:hAnsi="Times New Roman" w:cs="Times New Roman"/>
          <w:i/>
          <w:sz w:val="24"/>
          <w:szCs w:val="24"/>
        </w:rPr>
        <w:t>Pre-trial</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Detention</w:t>
      </w:r>
      <w:proofErr w:type="spellEnd"/>
      <w:r w:rsidRPr="00136558">
        <w:rPr>
          <w:rFonts w:ascii="Times New Roman" w:hAnsi="Times New Roman" w:cs="Times New Roman"/>
          <w:i/>
          <w:sz w:val="24"/>
          <w:szCs w:val="24"/>
        </w:rPr>
        <w:t xml:space="preserve">: The </w:t>
      </w:r>
      <w:proofErr w:type="spellStart"/>
      <w:r w:rsidRPr="00136558">
        <w:rPr>
          <w:rFonts w:ascii="Times New Roman" w:hAnsi="Times New Roman" w:cs="Times New Roman"/>
          <w:i/>
          <w:sz w:val="24"/>
          <w:szCs w:val="24"/>
        </w:rPr>
        <w:t>Presumption</w:t>
      </w:r>
      <w:proofErr w:type="spellEnd"/>
      <w:r w:rsidRPr="00136558">
        <w:rPr>
          <w:rFonts w:ascii="Times New Roman" w:hAnsi="Times New Roman" w:cs="Times New Roman"/>
          <w:i/>
          <w:sz w:val="24"/>
          <w:szCs w:val="24"/>
        </w:rPr>
        <w:t xml:space="preserve"> of </w:t>
      </w:r>
      <w:proofErr w:type="spellStart"/>
      <w:r w:rsidRPr="00136558">
        <w:rPr>
          <w:rFonts w:ascii="Times New Roman" w:hAnsi="Times New Roman" w:cs="Times New Roman"/>
          <w:i/>
          <w:sz w:val="24"/>
          <w:szCs w:val="24"/>
        </w:rPr>
        <w:t>Innocence</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Article</w:t>
      </w:r>
      <w:proofErr w:type="spellEnd"/>
      <w:r w:rsidRPr="00136558">
        <w:rPr>
          <w:rFonts w:ascii="Times New Roman" w:hAnsi="Times New Roman" w:cs="Times New Roman"/>
          <w:i/>
          <w:sz w:val="24"/>
          <w:szCs w:val="24"/>
        </w:rPr>
        <w:t xml:space="preserve"> 5 of </w:t>
      </w:r>
      <w:proofErr w:type="spellStart"/>
      <w:r w:rsidRPr="00136558">
        <w:rPr>
          <w:rFonts w:ascii="Times New Roman" w:hAnsi="Times New Roman" w:cs="Times New Roman"/>
          <w:i/>
          <w:sz w:val="24"/>
          <w:szCs w:val="24"/>
        </w:rPr>
        <w:t>the</w:t>
      </w:r>
      <w:proofErr w:type="spellEnd"/>
      <w:r w:rsidRPr="00136558">
        <w:rPr>
          <w:rFonts w:ascii="Times New Roman" w:hAnsi="Times New Roman" w:cs="Times New Roman"/>
          <w:i/>
          <w:sz w:val="24"/>
          <w:szCs w:val="24"/>
        </w:rPr>
        <w:t xml:space="preserve"> European </w:t>
      </w:r>
      <w:proofErr w:type="spellStart"/>
      <w:r w:rsidRPr="00136558">
        <w:rPr>
          <w:rFonts w:ascii="Times New Roman" w:hAnsi="Times New Roman" w:cs="Times New Roman"/>
          <w:i/>
          <w:sz w:val="24"/>
          <w:szCs w:val="24"/>
        </w:rPr>
        <w:t>Convention</w:t>
      </w:r>
      <w:proofErr w:type="spellEnd"/>
      <w:r w:rsidRPr="00136558">
        <w:rPr>
          <w:rFonts w:ascii="Times New Roman" w:hAnsi="Times New Roman" w:cs="Times New Roman"/>
          <w:i/>
          <w:sz w:val="24"/>
          <w:szCs w:val="24"/>
        </w:rPr>
        <w:t xml:space="preserve"> of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Cannot</w:t>
      </w:r>
      <w:proofErr w:type="spellEnd"/>
      <w:r w:rsidRPr="00136558">
        <w:rPr>
          <w:rFonts w:ascii="Times New Roman" w:hAnsi="Times New Roman" w:cs="Times New Roman"/>
          <w:i/>
          <w:sz w:val="24"/>
          <w:szCs w:val="24"/>
        </w:rPr>
        <w:t xml:space="preserve"> and </w:t>
      </w:r>
      <w:proofErr w:type="spellStart"/>
      <w:r w:rsidRPr="00136558">
        <w:rPr>
          <w:rFonts w:ascii="Times New Roman" w:hAnsi="Times New Roman" w:cs="Times New Roman"/>
          <w:i/>
          <w:sz w:val="24"/>
          <w:szCs w:val="24"/>
        </w:rPr>
        <w:t>Does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Not</w:t>
      </w:r>
      <w:proofErr w:type="spellEnd"/>
      <w:r w:rsidRPr="00136558">
        <w:rPr>
          <w:rFonts w:ascii="Times New Roman" w:hAnsi="Times New Roman" w:cs="Times New Roman"/>
          <w:i/>
          <w:sz w:val="24"/>
          <w:szCs w:val="24"/>
        </w:rPr>
        <w:t xml:space="preserve"> Limit </w:t>
      </w:r>
      <w:proofErr w:type="spellStart"/>
      <w:r w:rsidRPr="00136558">
        <w:rPr>
          <w:rFonts w:ascii="Times New Roman" w:hAnsi="Times New Roman" w:cs="Times New Roman"/>
          <w:i/>
          <w:sz w:val="24"/>
          <w:szCs w:val="24"/>
        </w:rPr>
        <w:t>its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Increasing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Use</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European Journal of </w:t>
      </w:r>
      <w:proofErr w:type="spellStart"/>
      <w:r w:rsidRPr="00136558">
        <w:rPr>
          <w:rFonts w:ascii="Times New Roman" w:hAnsi="Times New Roman" w:cs="Times New Roman"/>
          <w:sz w:val="24"/>
          <w:szCs w:val="24"/>
        </w:rPr>
        <w:t>Crime</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Criminal</w:t>
      </w:r>
      <w:proofErr w:type="spellEnd"/>
      <w:r w:rsidRPr="00136558">
        <w:rPr>
          <w:rFonts w:ascii="Times New Roman" w:hAnsi="Times New Roman" w:cs="Times New Roman"/>
          <w:sz w:val="24"/>
          <w:szCs w:val="24"/>
        </w:rPr>
        <w:t xml:space="preserve"> Law and </w:t>
      </w:r>
      <w:proofErr w:type="spellStart"/>
      <w:r w:rsidRPr="00136558">
        <w:rPr>
          <w:rFonts w:ascii="Times New Roman" w:hAnsi="Times New Roman" w:cs="Times New Roman"/>
          <w:sz w:val="24"/>
          <w:szCs w:val="24"/>
        </w:rPr>
        <w:t>Criminal</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Justice</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17:165-180 (2009)</w:t>
      </w:r>
    </w:p>
    <w:p w:rsidR="003E60CC" w:rsidRPr="00136558" w:rsidRDefault="003E60CC" w:rsidP="003B5B5D">
      <w:pPr>
        <w:pStyle w:val="Lbjegyzetszveg"/>
        <w:numPr>
          <w:ilvl w:val="0"/>
          <w:numId w:val="23"/>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VADAI Ágnes: </w:t>
      </w:r>
      <w:r w:rsidRPr="00136558">
        <w:rPr>
          <w:rFonts w:ascii="Times New Roman" w:hAnsi="Times New Roman" w:cs="Times New Roman"/>
          <w:i/>
          <w:sz w:val="24"/>
          <w:szCs w:val="24"/>
        </w:rPr>
        <w:t>A terrorizmus kérdése az ENSZ által elfogadott nemzetközi egyezményekben.</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In</w:t>
      </w:r>
      <w:proofErr w:type="spellEnd"/>
      <w:r w:rsidRPr="00136558">
        <w:rPr>
          <w:rFonts w:ascii="Times New Roman" w:hAnsi="Times New Roman" w:cs="Times New Roman"/>
          <w:sz w:val="24"/>
          <w:szCs w:val="24"/>
        </w:rPr>
        <w:t>: VADAI Ágnes (szerk.): Terrorizmus. A nemzeti és nemzetközi biztonságot érintő kihívás. Budapesti Közgazdaságtudományi Egyetem Nemzetközi Kapcsola</w:t>
      </w:r>
      <w:r w:rsidR="009E51AD" w:rsidRPr="00136558">
        <w:rPr>
          <w:rFonts w:ascii="Times New Roman" w:hAnsi="Times New Roman" w:cs="Times New Roman"/>
          <w:sz w:val="24"/>
          <w:szCs w:val="24"/>
        </w:rPr>
        <w:t>tok Tanszék, Budapest, 1999.</w:t>
      </w:r>
    </w:p>
    <w:p w:rsidR="006D244B" w:rsidRPr="00E35263" w:rsidRDefault="00A460DF" w:rsidP="00E35263">
      <w:pPr>
        <w:pStyle w:val="Lbjegyzetszveg"/>
        <w:numPr>
          <w:ilvl w:val="0"/>
          <w:numId w:val="23"/>
        </w:numPr>
        <w:spacing w:after="360"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WALTHER, P. – KESSING, P. V.: </w:t>
      </w:r>
      <w:proofErr w:type="spellStart"/>
      <w:r w:rsidRPr="00136558">
        <w:rPr>
          <w:rFonts w:ascii="Times New Roman" w:hAnsi="Times New Roman" w:cs="Times New Roman"/>
          <w:i/>
          <w:sz w:val="24"/>
          <w:szCs w:val="24"/>
        </w:rPr>
        <w:t>Does</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Training</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in</w:t>
      </w:r>
      <w:proofErr w:type="spellEnd"/>
      <w:r w:rsidRPr="00136558">
        <w:rPr>
          <w:rFonts w:ascii="Times New Roman" w:hAnsi="Times New Roman" w:cs="Times New Roman"/>
          <w:i/>
          <w:sz w:val="24"/>
          <w:szCs w:val="24"/>
        </w:rPr>
        <w:t xml:space="preserve"> International </w:t>
      </w:r>
      <w:proofErr w:type="spellStart"/>
      <w:r w:rsidRPr="00136558">
        <w:rPr>
          <w:rFonts w:ascii="Times New Roman" w:hAnsi="Times New Roman" w:cs="Times New Roman"/>
          <w:i/>
          <w:sz w:val="24"/>
          <w:szCs w:val="24"/>
        </w:rPr>
        <w:t>Humanitarian</w:t>
      </w:r>
      <w:proofErr w:type="spellEnd"/>
      <w:r w:rsidRPr="00136558">
        <w:rPr>
          <w:rFonts w:ascii="Times New Roman" w:hAnsi="Times New Roman" w:cs="Times New Roman"/>
          <w:i/>
          <w:sz w:val="24"/>
          <w:szCs w:val="24"/>
        </w:rPr>
        <w:t xml:space="preserve"> Law and Human </w:t>
      </w:r>
      <w:proofErr w:type="spellStart"/>
      <w:r w:rsidRPr="00136558">
        <w:rPr>
          <w:rFonts w:ascii="Times New Roman" w:hAnsi="Times New Roman" w:cs="Times New Roman"/>
          <w:i/>
          <w:sz w:val="24"/>
          <w:szCs w:val="24"/>
        </w:rPr>
        <w:t>Rights</w:t>
      </w:r>
      <w:proofErr w:type="spellEnd"/>
      <w:r w:rsidRPr="00136558">
        <w:rPr>
          <w:rFonts w:ascii="Times New Roman" w:hAnsi="Times New Roman" w:cs="Times New Roman"/>
          <w:i/>
          <w:sz w:val="24"/>
          <w:szCs w:val="24"/>
        </w:rPr>
        <w:t xml:space="preserve"> Law </w:t>
      </w:r>
      <w:proofErr w:type="spellStart"/>
      <w:r w:rsidRPr="00136558">
        <w:rPr>
          <w:rFonts w:ascii="Times New Roman" w:hAnsi="Times New Roman" w:cs="Times New Roman"/>
          <w:i/>
          <w:sz w:val="24"/>
          <w:szCs w:val="24"/>
        </w:rPr>
        <w:t>Constitute</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Material</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Support</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to</w:t>
      </w:r>
      <w:proofErr w:type="spellEnd"/>
      <w:r w:rsidRPr="00136558">
        <w:rPr>
          <w:rFonts w:ascii="Times New Roman" w:hAnsi="Times New Roman" w:cs="Times New Roman"/>
          <w:i/>
          <w:sz w:val="24"/>
          <w:szCs w:val="24"/>
        </w:rPr>
        <w:t xml:space="preserve"> </w:t>
      </w:r>
      <w:proofErr w:type="spellStart"/>
      <w:r w:rsidRPr="00136558">
        <w:rPr>
          <w:rFonts w:ascii="Times New Roman" w:hAnsi="Times New Roman" w:cs="Times New Roman"/>
          <w:i/>
          <w:sz w:val="24"/>
          <w:szCs w:val="24"/>
        </w:rPr>
        <w:t>Terrorism</w:t>
      </w:r>
      <w:proofErr w:type="spellEnd"/>
      <w:r w:rsidRPr="00136558">
        <w:rPr>
          <w:rFonts w:ascii="Times New Roman" w:hAnsi="Times New Roman" w:cs="Times New Roman"/>
          <w:i/>
          <w:sz w:val="24"/>
          <w:szCs w:val="24"/>
        </w:rPr>
        <w:t>’?</w:t>
      </w:r>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Australian</w:t>
      </w:r>
      <w:proofErr w:type="spellEnd"/>
      <w:r w:rsidRPr="00136558">
        <w:rPr>
          <w:rFonts w:ascii="Times New Roman" w:hAnsi="Times New Roman" w:cs="Times New Roman"/>
          <w:sz w:val="24"/>
          <w:szCs w:val="24"/>
        </w:rPr>
        <w:t xml:space="preserve"> International Law Journal. </w:t>
      </w:r>
      <w:proofErr w:type="spellStart"/>
      <w:r w:rsidRPr="00136558">
        <w:rPr>
          <w:rFonts w:ascii="Times New Roman" w:hAnsi="Times New Roman" w:cs="Times New Roman"/>
          <w:sz w:val="24"/>
          <w:szCs w:val="24"/>
        </w:rPr>
        <w:t>Vol</w:t>
      </w:r>
      <w:proofErr w:type="spellEnd"/>
      <w:r w:rsidRPr="00136558">
        <w:rPr>
          <w:rFonts w:ascii="Times New Roman" w:hAnsi="Times New Roman" w:cs="Times New Roman"/>
          <w:sz w:val="24"/>
          <w:szCs w:val="24"/>
        </w:rPr>
        <w:t>. 18:251-258 (2011)</w:t>
      </w:r>
    </w:p>
    <w:p w:rsidR="00A460DF" w:rsidRPr="00136558" w:rsidRDefault="006D244B" w:rsidP="006D244B">
      <w:pPr>
        <w:pStyle w:val="Lbjegyzetszveg"/>
        <w:spacing w:after="360" w:line="360" w:lineRule="auto"/>
        <w:jc w:val="center"/>
        <w:rPr>
          <w:rFonts w:ascii="Times New Roman" w:hAnsi="Times New Roman" w:cs="Times New Roman"/>
          <w:b/>
          <w:i/>
          <w:sz w:val="32"/>
          <w:szCs w:val="32"/>
        </w:rPr>
      </w:pPr>
      <w:r w:rsidRPr="00136558">
        <w:rPr>
          <w:rFonts w:ascii="Times New Roman" w:hAnsi="Times New Roman" w:cs="Times New Roman"/>
          <w:b/>
          <w:i/>
          <w:sz w:val="32"/>
          <w:szCs w:val="32"/>
        </w:rPr>
        <w:lastRenderedPageBreak/>
        <w:t>Felhasznált jogszabályok, bírói döntések</w:t>
      </w:r>
    </w:p>
    <w:p w:rsidR="00395F55" w:rsidRPr="00136558" w:rsidRDefault="00395F55" w:rsidP="00395F55">
      <w:pPr>
        <w:rPr>
          <w:rFonts w:ascii="Times New Roman" w:hAnsi="Times New Roman" w:cs="Times New Roman"/>
          <w:b/>
          <w:i/>
          <w:sz w:val="28"/>
          <w:szCs w:val="28"/>
        </w:rPr>
      </w:pPr>
      <w:r w:rsidRPr="00136558">
        <w:rPr>
          <w:rFonts w:ascii="Times New Roman" w:hAnsi="Times New Roman" w:cs="Times New Roman"/>
          <w:b/>
          <w:i/>
          <w:sz w:val="28"/>
          <w:szCs w:val="28"/>
        </w:rPr>
        <w:t>Nemzetközi szerződések:</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A kínzás és más kegyetlen, embertelen vagy megalázó büntetések vagy bánásmódok elleni egyezmény (1984)</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shd w:val="clear" w:color="auto" w:fill="FFFFFF"/>
        </w:rPr>
        <w:t>A kínzás és az embertelen vagy megalázó büntetések vagy bánásmód megelőzéséről szóló európai egyezmény (1986)</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Egyezmény a terrorizmus megelőzéséről és megbüntetéséről (1937)</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Emberi Jogok Egyetemes Nyilatkozata (1948)</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Emberi Jogok Európai Egyezménye (1950)</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Európai egyezmény a pénzmosásról, a bűncselekményből származó jövedelmek felkutatásáról, lefoglalásáról és elkobzásáról, valamint a terrorizmus finanszírozásáról (2005)</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Európai egyezmény a terrorizmus megelőzéséről (2005)</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Európai egyezmény a terrorizmus visszaszorításáról (1977)</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Európai egyezmény a terrorizmus visszaszorításáról módosító jegyzőkönyv (2003)</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Hágai Egyezmény (1970)</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Montreali Egyezmény (1971)</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Polgári és Politikai Jogok Nemzetközi Egyezségokmánya (1966)</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Tokiói Egyezmény (1963)</w:t>
      </w:r>
    </w:p>
    <w:p w:rsidR="00395F55" w:rsidRPr="00136558" w:rsidRDefault="00395F55" w:rsidP="00395F55">
      <w:pPr>
        <w:pStyle w:val="Lbjegyzetszveg"/>
        <w:numPr>
          <w:ilvl w:val="0"/>
          <w:numId w:val="29"/>
        </w:numPr>
        <w:spacing w:after="360"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Túszszedés Elleni New York-i Egyezmény (1979)</w:t>
      </w:r>
    </w:p>
    <w:p w:rsidR="00395F55" w:rsidRPr="00136558" w:rsidRDefault="00395F55" w:rsidP="00395F55">
      <w:pPr>
        <w:pStyle w:val="Lbjegyzetszveg"/>
        <w:spacing w:line="360" w:lineRule="auto"/>
        <w:rPr>
          <w:rFonts w:ascii="Times New Roman" w:hAnsi="Times New Roman" w:cs="Times New Roman"/>
          <w:b/>
          <w:i/>
          <w:sz w:val="28"/>
          <w:szCs w:val="28"/>
        </w:rPr>
      </w:pPr>
      <w:r w:rsidRPr="00136558">
        <w:rPr>
          <w:rFonts w:ascii="Times New Roman" w:hAnsi="Times New Roman" w:cs="Times New Roman"/>
          <w:b/>
          <w:i/>
          <w:sz w:val="28"/>
          <w:szCs w:val="28"/>
        </w:rPr>
        <w:t>ENSZ dokumentumok:</w:t>
      </w:r>
    </w:p>
    <w:p w:rsidR="00395F55" w:rsidRPr="00136558" w:rsidRDefault="008E2E4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A/RES/49/60; ENSZ Közgyűlés </w:t>
      </w:r>
      <w:r w:rsidR="00395F55" w:rsidRPr="00136558">
        <w:rPr>
          <w:rFonts w:ascii="Times New Roman" w:hAnsi="Times New Roman" w:cs="Times New Roman"/>
          <w:sz w:val="24"/>
          <w:szCs w:val="24"/>
        </w:rPr>
        <w:t>49/60 sz. határozat</w:t>
      </w:r>
    </w:p>
    <w:p w:rsidR="00395F55" w:rsidRPr="00136558" w:rsidRDefault="00395F55" w:rsidP="00395F55">
      <w:pPr>
        <w:pStyle w:val="Lbjegyzetszveg"/>
        <w:numPr>
          <w:ilvl w:val="0"/>
          <w:numId w:val="29"/>
        </w:numPr>
        <w:spacing w:line="360" w:lineRule="auto"/>
        <w:rPr>
          <w:rFonts w:ascii="Times New Roman" w:hAnsi="Times New Roman" w:cs="Times New Roman"/>
          <w:sz w:val="24"/>
          <w:szCs w:val="24"/>
        </w:rPr>
      </w:pPr>
      <w:r w:rsidRPr="00136558">
        <w:rPr>
          <w:rFonts w:ascii="Times New Roman" w:hAnsi="Times New Roman" w:cs="Times New Roman"/>
          <w:sz w:val="24"/>
          <w:szCs w:val="24"/>
        </w:rPr>
        <w:t xml:space="preserve">A/59/894; </w:t>
      </w:r>
      <w:proofErr w:type="spellStart"/>
      <w:r w:rsidRPr="00136558">
        <w:rPr>
          <w:rFonts w:ascii="Times New Roman" w:hAnsi="Times New Roman" w:cs="Times New Roman"/>
          <w:sz w:val="24"/>
          <w:szCs w:val="24"/>
        </w:rPr>
        <w:t>Draft</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Comprehensive</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Convention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against</w:t>
      </w:r>
      <w:proofErr w:type="spellEnd"/>
      <w:r w:rsidRPr="00136558">
        <w:rPr>
          <w:rFonts w:ascii="Times New Roman" w:hAnsi="Times New Roman" w:cs="Times New Roman"/>
          <w:sz w:val="24"/>
          <w:szCs w:val="24"/>
        </w:rPr>
        <w:t xml:space="preserve"> International </w:t>
      </w:r>
      <w:proofErr w:type="spellStart"/>
      <w:r w:rsidRPr="00136558">
        <w:rPr>
          <w:rFonts w:ascii="Times New Roman" w:hAnsi="Times New Roman" w:cs="Times New Roman"/>
          <w:sz w:val="24"/>
          <w:szCs w:val="24"/>
        </w:rPr>
        <w:t>Terrorism</w:t>
      </w:r>
      <w:proofErr w:type="spellEnd"/>
    </w:p>
    <w:p w:rsidR="00395F55" w:rsidRPr="00136558" w:rsidRDefault="00395F55" w:rsidP="00BE483A">
      <w:pPr>
        <w:pStyle w:val="Lbjegyzetszveg"/>
        <w:numPr>
          <w:ilvl w:val="0"/>
          <w:numId w:val="29"/>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Comittee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Experts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on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Terrorism</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Abridged</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Report</w:t>
      </w:r>
      <w:proofErr w:type="spellEnd"/>
      <w:r w:rsidRPr="00136558">
        <w:rPr>
          <w:rFonts w:ascii="Times New Roman" w:hAnsi="Times New Roman" w:cs="Times New Roman"/>
          <w:sz w:val="24"/>
          <w:szCs w:val="24"/>
        </w:rPr>
        <w:t xml:space="preserve"> List of </w:t>
      </w:r>
      <w:proofErr w:type="spellStart"/>
      <w:r w:rsidRPr="00136558">
        <w:rPr>
          <w:rFonts w:ascii="Times New Roman" w:hAnsi="Times New Roman" w:cs="Times New Roman"/>
          <w:sz w:val="24"/>
          <w:szCs w:val="24"/>
        </w:rPr>
        <w:t>Items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Discussed</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Decisions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Taken</w:t>
      </w:r>
      <w:proofErr w:type="spellEnd"/>
      <w:r w:rsidRPr="00136558">
        <w:rPr>
          <w:rFonts w:ascii="Times New Roman" w:hAnsi="Times New Roman" w:cs="Times New Roman"/>
          <w:sz w:val="24"/>
          <w:szCs w:val="24"/>
        </w:rPr>
        <w:t xml:space="preserve"> (2013)</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ENSZ Alapokmány (1945)</w:t>
      </w:r>
    </w:p>
    <w:p w:rsidR="00395F55" w:rsidRPr="00136558" w:rsidRDefault="00395F55" w:rsidP="00395F55">
      <w:pPr>
        <w:pStyle w:val="Lbjegyzetszveg"/>
        <w:numPr>
          <w:ilvl w:val="0"/>
          <w:numId w:val="29"/>
        </w:numPr>
        <w:spacing w:line="360" w:lineRule="auto"/>
        <w:rPr>
          <w:rFonts w:ascii="Times New Roman" w:hAnsi="Times New Roman" w:cs="Times New Roman"/>
          <w:sz w:val="24"/>
          <w:szCs w:val="24"/>
        </w:rPr>
      </w:pPr>
      <w:r w:rsidRPr="00136558">
        <w:rPr>
          <w:rFonts w:ascii="Times New Roman" w:hAnsi="Times New Roman" w:cs="Times New Roman"/>
          <w:sz w:val="24"/>
          <w:szCs w:val="24"/>
        </w:rPr>
        <w:t xml:space="preserve">Human </w:t>
      </w:r>
      <w:proofErr w:type="spellStart"/>
      <w:r w:rsidRPr="00136558">
        <w:rPr>
          <w:rFonts w:ascii="Times New Roman" w:hAnsi="Times New Roman" w:cs="Times New Roman"/>
          <w:sz w:val="24"/>
          <w:szCs w:val="24"/>
        </w:rPr>
        <w:t>Rights</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Committee</w:t>
      </w:r>
      <w:proofErr w:type="spellEnd"/>
      <w:r w:rsidRPr="00136558">
        <w:rPr>
          <w:rFonts w:ascii="Times New Roman" w:hAnsi="Times New Roman" w:cs="Times New Roman"/>
          <w:sz w:val="24"/>
          <w:szCs w:val="24"/>
        </w:rPr>
        <w:t xml:space="preserve">, General </w:t>
      </w:r>
      <w:proofErr w:type="gramStart"/>
      <w:r w:rsidRPr="00136558">
        <w:rPr>
          <w:rFonts w:ascii="Times New Roman" w:hAnsi="Times New Roman" w:cs="Times New Roman"/>
          <w:sz w:val="24"/>
          <w:szCs w:val="24"/>
        </w:rPr>
        <w:t>Comment</w:t>
      </w:r>
      <w:proofErr w:type="gramEnd"/>
      <w:r w:rsidRPr="00136558">
        <w:rPr>
          <w:rFonts w:ascii="Times New Roman" w:hAnsi="Times New Roman" w:cs="Times New Roman"/>
          <w:sz w:val="24"/>
          <w:szCs w:val="24"/>
        </w:rPr>
        <w:t xml:space="preserve"> No. 29</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S/RES/1373; ENSZ Biztonsági Tanács 1373 (2001)</w:t>
      </w:r>
      <w:r w:rsidR="00E06A14">
        <w:rPr>
          <w:rFonts w:ascii="Times New Roman" w:hAnsi="Times New Roman" w:cs="Times New Roman"/>
          <w:sz w:val="24"/>
          <w:szCs w:val="24"/>
        </w:rPr>
        <w:t>.</w:t>
      </w:r>
      <w:r w:rsidRPr="00136558">
        <w:rPr>
          <w:rFonts w:ascii="Times New Roman" w:hAnsi="Times New Roman" w:cs="Times New Roman"/>
          <w:sz w:val="24"/>
          <w:szCs w:val="24"/>
        </w:rPr>
        <w:t xml:space="preserve"> sz. határozat</w:t>
      </w:r>
    </w:p>
    <w:p w:rsidR="00395F55" w:rsidRPr="00136558" w:rsidRDefault="00395F55" w:rsidP="00395F55">
      <w:pPr>
        <w:pStyle w:val="Lbjegyzetszveg"/>
        <w:numPr>
          <w:ilvl w:val="0"/>
          <w:numId w:val="29"/>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S/RES/1566; ENSZ Biztonsági Tanács 1566 (2004). sz. határozat</w:t>
      </w:r>
    </w:p>
    <w:p w:rsidR="00395F55" w:rsidRPr="00136558" w:rsidRDefault="00395F55" w:rsidP="00395F55">
      <w:pPr>
        <w:pStyle w:val="Lbjegyzetszveg"/>
        <w:numPr>
          <w:ilvl w:val="0"/>
          <w:numId w:val="29"/>
        </w:numPr>
        <w:spacing w:after="360"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lastRenderedPageBreak/>
        <w:t>S/RES/1624; ENSZ Biztonsági Tanács 1624 (2005). sz. határozat</w:t>
      </w:r>
    </w:p>
    <w:p w:rsidR="00395F55" w:rsidRPr="00136558" w:rsidRDefault="00395F55" w:rsidP="00395F55">
      <w:pPr>
        <w:pStyle w:val="Lbjegyzetszveg"/>
        <w:spacing w:line="360" w:lineRule="auto"/>
        <w:rPr>
          <w:rFonts w:ascii="Times New Roman" w:hAnsi="Times New Roman" w:cs="Times New Roman"/>
          <w:b/>
          <w:i/>
          <w:sz w:val="28"/>
          <w:szCs w:val="28"/>
        </w:rPr>
      </w:pPr>
      <w:r w:rsidRPr="00136558">
        <w:rPr>
          <w:rFonts w:ascii="Times New Roman" w:hAnsi="Times New Roman" w:cs="Times New Roman"/>
          <w:b/>
          <w:i/>
          <w:sz w:val="28"/>
          <w:szCs w:val="28"/>
        </w:rPr>
        <w:t>Európa Tanács dokumentumok:</w:t>
      </w:r>
    </w:p>
    <w:p w:rsidR="00395F55" w:rsidRPr="00136558" w:rsidRDefault="00395F55" w:rsidP="00395F55">
      <w:pPr>
        <w:pStyle w:val="Lbjegyzetszveg"/>
        <w:numPr>
          <w:ilvl w:val="0"/>
          <w:numId w:val="30"/>
        </w:numPr>
        <w:spacing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Európa Tanács Miniszteri Bizottság 1426 (1999). sz. ajánlás</w:t>
      </w:r>
    </w:p>
    <w:p w:rsidR="00395F55" w:rsidRPr="00136558" w:rsidRDefault="00E218E4" w:rsidP="00395F55">
      <w:pPr>
        <w:pStyle w:val="Lbjegyzetszveg"/>
        <w:numPr>
          <w:ilvl w:val="0"/>
          <w:numId w:val="30"/>
        </w:numPr>
        <w:spacing w:after="360" w:line="360" w:lineRule="auto"/>
        <w:ind w:left="0" w:firstLine="357"/>
        <w:rPr>
          <w:rFonts w:ascii="Times New Roman" w:hAnsi="Times New Roman" w:cs="Times New Roman"/>
          <w:sz w:val="24"/>
          <w:szCs w:val="24"/>
        </w:rPr>
      </w:pPr>
      <w:r w:rsidRPr="00136558">
        <w:rPr>
          <w:rFonts w:ascii="Times New Roman" w:hAnsi="Times New Roman" w:cs="Times New Roman"/>
          <w:sz w:val="24"/>
          <w:szCs w:val="24"/>
        </w:rPr>
        <w:t xml:space="preserve">ECHR </w:t>
      </w:r>
      <w:proofErr w:type="spellStart"/>
      <w:r w:rsidR="00395F55" w:rsidRPr="00136558">
        <w:rPr>
          <w:rFonts w:ascii="Times New Roman" w:hAnsi="Times New Roman" w:cs="Times New Roman"/>
          <w:sz w:val="24"/>
          <w:szCs w:val="24"/>
        </w:rPr>
        <w:t>Rules</w:t>
      </w:r>
      <w:proofErr w:type="spellEnd"/>
      <w:r w:rsidR="00395F55" w:rsidRPr="00136558">
        <w:rPr>
          <w:rFonts w:ascii="Times New Roman" w:hAnsi="Times New Roman" w:cs="Times New Roman"/>
          <w:sz w:val="24"/>
          <w:szCs w:val="24"/>
        </w:rPr>
        <w:t xml:space="preserve"> of </w:t>
      </w:r>
      <w:proofErr w:type="spellStart"/>
      <w:r w:rsidR="00395F55" w:rsidRPr="00136558">
        <w:rPr>
          <w:rFonts w:ascii="Times New Roman" w:hAnsi="Times New Roman" w:cs="Times New Roman"/>
          <w:sz w:val="24"/>
          <w:szCs w:val="24"/>
        </w:rPr>
        <w:t>Court</w:t>
      </w:r>
      <w:proofErr w:type="spellEnd"/>
      <w:r w:rsidR="00FC74CA" w:rsidRPr="00136558">
        <w:rPr>
          <w:rFonts w:ascii="Times New Roman" w:hAnsi="Times New Roman" w:cs="Times New Roman"/>
          <w:sz w:val="24"/>
          <w:szCs w:val="24"/>
        </w:rPr>
        <w:t xml:space="preserve"> (2013)</w:t>
      </w:r>
    </w:p>
    <w:p w:rsidR="006D244B" w:rsidRPr="00136558" w:rsidRDefault="00FE493C" w:rsidP="00FE493C">
      <w:pPr>
        <w:pStyle w:val="Lbjegyzetszveg"/>
        <w:spacing w:line="360" w:lineRule="auto"/>
        <w:rPr>
          <w:rFonts w:ascii="Times New Roman" w:hAnsi="Times New Roman" w:cs="Times New Roman"/>
          <w:b/>
          <w:i/>
          <w:sz w:val="28"/>
          <w:szCs w:val="28"/>
        </w:rPr>
      </w:pPr>
      <w:r w:rsidRPr="00136558">
        <w:rPr>
          <w:rFonts w:ascii="Times New Roman" w:hAnsi="Times New Roman" w:cs="Times New Roman"/>
          <w:b/>
          <w:i/>
          <w:sz w:val="28"/>
          <w:szCs w:val="28"/>
        </w:rPr>
        <w:t>B</w:t>
      </w:r>
      <w:r w:rsidR="00395F55" w:rsidRPr="00136558">
        <w:rPr>
          <w:rFonts w:ascii="Times New Roman" w:hAnsi="Times New Roman" w:cs="Times New Roman"/>
          <w:b/>
          <w:i/>
          <w:sz w:val="28"/>
          <w:szCs w:val="28"/>
        </w:rPr>
        <w:t>írói döntések:</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Lawless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Ireland</w:t>
      </w:r>
      <w:proofErr w:type="spellEnd"/>
      <w:r w:rsidRPr="00136558">
        <w:rPr>
          <w:rFonts w:ascii="Times New Roman" w:hAnsi="Times New Roman" w:cs="Times New Roman"/>
          <w:sz w:val="24"/>
          <w:szCs w:val="24"/>
        </w:rPr>
        <w:t>, 332/57</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Ireland</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5310/71</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Klass</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Germany</w:t>
      </w:r>
      <w:proofErr w:type="spellEnd"/>
      <w:r w:rsidRPr="00136558">
        <w:rPr>
          <w:rFonts w:ascii="Times New Roman" w:hAnsi="Times New Roman" w:cs="Times New Roman"/>
          <w:sz w:val="24"/>
          <w:szCs w:val="24"/>
        </w:rPr>
        <w:t>, 5029/71</w:t>
      </w:r>
    </w:p>
    <w:p w:rsidR="00D6539C" w:rsidRPr="00136558" w:rsidRDefault="00D6539C" w:rsidP="00D6539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Guzzardi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Italy</w:t>
      </w:r>
      <w:proofErr w:type="spellEnd"/>
      <w:r w:rsidRPr="00136558">
        <w:rPr>
          <w:rFonts w:ascii="Times New Roman" w:hAnsi="Times New Roman" w:cs="Times New Roman"/>
          <w:sz w:val="24"/>
          <w:szCs w:val="24"/>
        </w:rPr>
        <w:t>, 7367/76</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Brogan</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11209/84, 11234/84, 11266/84, 11386/85</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Fox, </w:t>
      </w:r>
      <w:proofErr w:type="spellStart"/>
      <w:r w:rsidRPr="00136558">
        <w:rPr>
          <w:rFonts w:ascii="Times New Roman" w:hAnsi="Times New Roman" w:cs="Times New Roman"/>
          <w:sz w:val="24"/>
          <w:szCs w:val="24"/>
        </w:rPr>
        <w:t>Campbell</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Hartley</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12244/86, 12245/86, 12383</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McCann</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18984/91</w:t>
      </w:r>
    </w:p>
    <w:p w:rsidR="00FE493C" w:rsidRPr="00136558" w:rsidRDefault="00FE493C"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Aksoy</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xml:space="preserve">, </w:t>
      </w:r>
      <w:r w:rsidR="00A45B2A" w:rsidRPr="00136558">
        <w:rPr>
          <w:rFonts w:ascii="Times New Roman" w:hAnsi="Times New Roman" w:cs="Times New Roman"/>
          <w:sz w:val="24"/>
          <w:szCs w:val="24"/>
        </w:rPr>
        <w:t>21987/93</w:t>
      </w:r>
    </w:p>
    <w:p w:rsidR="00FE493C" w:rsidRPr="00136558" w:rsidRDefault="00101B28"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Chah</w:t>
      </w:r>
      <w:r w:rsidR="00A45B2A" w:rsidRPr="00136558">
        <w:rPr>
          <w:rFonts w:ascii="Times New Roman" w:hAnsi="Times New Roman" w:cs="Times New Roman"/>
          <w:sz w:val="24"/>
          <w:szCs w:val="24"/>
        </w:rPr>
        <w:t>al</w:t>
      </w:r>
      <w:proofErr w:type="spellEnd"/>
      <w:r w:rsidR="00A45B2A" w:rsidRPr="00136558">
        <w:rPr>
          <w:rFonts w:ascii="Times New Roman" w:hAnsi="Times New Roman" w:cs="Times New Roman"/>
          <w:sz w:val="24"/>
          <w:szCs w:val="24"/>
        </w:rPr>
        <w:t xml:space="preserve"> v. </w:t>
      </w:r>
      <w:proofErr w:type="spellStart"/>
      <w:r w:rsidR="00A45B2A" w:rsidRPr="00136558">
        <w:rPr>
          <w:rFonts w:ascii="Times New Roman" w:hAnsi="Times New Roman" w:cs="Times New Roman"/>
          <w:sz w:val="24"/>
          <w:szCs w:val="24"/>
        </w:rPr>
        <w:t>the</w:t>
      </w:r>
      <w:proofErr w:type="spellEnd"/>
      <w:r w:rsidR="00A45B2A" w:rsidRPr="00136558">
        <w:rPr>
          <w:rFonts w:ascii="Times New Roman" w:hAnsi="Times New Roman" w:cs="Times New Roman"/>
          <w:sz w:val="24"/>
          <w:szCs w:val="24"/>
        </w:rPr>
        <w:t xml:space="preserve"> United </w:t>
      </w:r>
      <w:proofErr w:type="spellStart"/>
      <w:r w:rsidR="00A45B2A" w:rsidRPr="00136558">
        <w:rPr>
          <w:rFonts w:ascii="Times New Roman" w:hAnsi="Times New Roman" w:cs="Times New Roman"/>
          <w:sz w:val="24"/>
          <w:szCs w:val="24"/>
        </w:rPr>
        <w:t>Kingdom</w:t>
      </w:r>
      <w:proofErr w:type="spellEnd"/>
      <w:r w:rsidR="00A45B2A" w:rsidRPr="00136558">
        <w:rPr>
          <w:rFonts w:ascii="Times New Roman" w:hAnsi="Times New Roman" w:cs="Times New Roman"/>
          <w:sz w:val="24"/>
          <w:szCs w:val="24"/>
        </w:rPr>
        <w:t>, 22414/93</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United </w:t>
      </w:r>
      <w:proofErr w:type="spellStart"/>
      <w:r w:rsidRPr="00136558">
        <w:rPr>
          <w:rFonts w:ascii="Times New Roman" w:hAnsi="Times New Roman" w:cs="Times New Roman"/>
          <w:sz w:val="24"/>
          <w:szCs w:val="24"/>
        </w:rPr>
        <w:t>Communist</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Party</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19392/92</w:t>
      </w:r>
    </w:p>
    <w:p w:rsidR="00A45B2A" w:rsidRPr="00136558" w:rsidRDefault="00A45B2A" w:rsidP="00A45B2A">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Selmouni</w:t>
      </w:r>
      <w:proofErr w:type="spellEnd"/>
      <w:r w:rsidRPr="00136558">
        <w:rPr>
          <w:rFonts w:ascii="Times New Roman" w:hAnsi="Times New Roman" w:cs="Times New Roman"/>
          <w:sz w:val="24"/>
          <w:szCs w:val="24"/>
        </w:rPr>
        <w:t xml:space="preserve"> v. France, 25803/94</w:t>
      </w:r>
    </w:p>
    <w:p w:rsidR="00A45B2A" w:rsidRPr="00136558" w:rsidRDefault="00A45B2A" w:rsidP="00A45B2A">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Heaney</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McGuiness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Ireland</w:t>
      </w:r>
      <w:proofErr w:type="spellEnd"/>
      <w:r w:rsidRPr="00136558">
        <w:rPr>
          <w:rFonts w:ascii="Times New Roman" w:hAnsi="Times New Roman" w:cs="Times New Roman"/>
          <w:sz w:val="24"/>
          <w:szCs w:val="24"/>
        </w:rPr>
        <w:t>, 34720/97</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O’Hara</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37555/97</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Martinez</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Sala</w:t>
      </w:r>
      <w:proofErr w:type="spellEnd"/>
      <w:r w:rsidRPr="00136558">
        <w:rPr>
          <w:rFonts w:ascii="Times New Roman" w:hAnsi="Times New Roman" w:cs="Times New Roman"/>
          <w:sz w:val="24"/>
          <w:szCs w:val="24"/>
        </w:rPr>
        <w:t xml:space="preserve"> v. Spain; 58438/00</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Öcalan</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46221/99</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Mamatkulov</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Askarov</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46827/99</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Shameyev</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Georgia and </w:t>
      </w:r>
      <w:proofErr w:type="spellStart"/>
      <w:r w:rsidRPr="00136558">
        <w:rPr>
          <w:rFonts w:ascii="Times New Roman" w:hAnsi="Times New Roman" w:cs="Times New Roman"/>
          <w:sz w:val="24"/>
          <w:szCs w:val="24"/>
        </w:rPr>
        <w:t>Russia</w:t>
      </w:r>
      <w:proofErr w:type="spellEnd"/>
      <w:r w:rsidRPr="00136558">
        <w:rPr>
          <w:rFonts w:ascii="Times New Roman" w:hAnsi="Times New Roman" w:cs="Times New Roman"/>
          <w:sz w:val="24"/>
          <w:szCs w:val="24"/>
        </w:rPr>
        <w:t>, 36378/02</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Falakaoglu</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Saygili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11461/03</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Ramirez</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Sanchez</w:t>
      </w:r>
      <w:proofErr w:type="spellEnd"/>
      <w:r w:rsidRPr="00136558">
        <w:rPr>
          <w:rFonts w:ascii="Times New Roman" w:hAnsi="Times New Roman" w:cs="Times New Roman"/>
          <w:sz w:val="24"/>
          <w:szCs w:val="24"/>
        </w:rPr>
        <w:t xml:space="preserve"> v. France, 59450/00</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Frérot</w:t>
      </w:r>
      <w:proofErr w:type="spellEnd"/>
      <w:r w:rsidRPr="00136558">
        <w:rPr>
          <w:rFonts w:ascii="Times New Roman" w:hAnsi="Times New Roman" w:cs="Times New Roman"/>
          <w:sz w:val="24"/>
          <w:szCs w:val="24"/>
        </w:rPr>
        <w:t xml:space="preserve"> v. France, 70204/01</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Saadi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Italy</w:t>
      </w:r>
      <w:proofErr w:type="spellEnd"/>
      <w:r w:rsidRPr="00136558">
        <w:rPr>
          <w:rFonts w:ascii="Times New Roman" w:hAnsi="Times New Roman" w:cs="Times New Roman"/>
          <w:sz w:val="24"/>
          <w:szCs w:val="24"/>
        </w:rPr>
        <w:t>, 37201/06</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Salduz</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Turkey</w:t>
      </w:r>
      <w:proofErr w:type="spellEnd"/>
      <w:r w:rsidRPr="00136558">
        <w:rPr>
          <w:rFonts w:ascii="Times New Roman" w:hAnsi="Times New Roman" w:cs="Times New Roman"/>
          <w:sz w:val="24"/>
          <w:szCs w:val="24"/>
        </w:rPr>
        <w:t>, 36391/02</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gramStart"/>
      <w:r w:rsidRPr="00136558">
        <w:rPr>
          <w:rFonts w:ascii="Times New Roman" w:hAnsi="Times New Roman" w:cs="Times New Roman"/>
          <w:sz w:val="24"/>
          <w:szCs w:val="24"/>
        </w:rPr>
        <w:t>A</w:t>
      </w:r>
      <w:proofErr w:type="gram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3455/05</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lastRenderedPageBreak/>
        <w:t>Case</w:t>
      </w:r>
      <w:proofErr w:type="spellEnd"/>
      <w:r w:rsidRPr="00136558">
        <w:rPr>
          <w:rFonts w:ascii="Times New Roman" w:hAnsi="Times New Roman" w:cs="Times New Roman"/>
          <w:sz w:val="24"/>
          <w:szCs w:val="24"/>
        </w:rPr>
        <w:t xml:space="preserve"> of Ben </w:t>
      </w:r>
      <w:proofErr w:type="spellStart"/>
      <w:r w:rsidRPr="00136558">
        <w:rPr>
          <w:rFonts w:ascii="Times New Roman" w:hAnsi="Times New Roman" w:cs="Times New Roman"/>
          <w:sz w:val="24"/>
          <w:szCs w:val="24"/>
        </w:rPr>
        <w:t>Khemias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Italy</w:t>
      </w:r>
      <w:proofErr w:type="spellEnd"/>
      <w:r w:rsidRPr="00136558">
        <w:rPr>
          <w:rFonts w:ascii="Times New Roman" w:hAnsi="Times New Roman" w:cs="Times New Roman"/>
          <w:sz w:val="24"/>
          <w:szCs w:val="24"/>
        </w:rPr>
        <w:t>, 246/07</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Daoudi</w:t>
      </w:r>
      <w:proofErr w:type="spellEnd"/>
      <w:r w:rsidRPr="00136558">
        <w:rPr>
          <w:rFonts w:ascii="Times New Roman" w:hAnsi="Times New Roman" w:cs="Times New Roman"/>
          <w:sz w:val="24"/>
          <w:szCs w:val="24"/>
        </w:rPr>
        <w:t xml:space="preserve"> v. France, 19576/08</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Herri </w:t>
      </w:r>
      <w:proofErr w:type="spellStart"/>
      <w:r w:rsidRPr="00136558">
        <w:rPr>
          <w:rFonts w:ascii="Times New Roman" w:hAnsi="Times New Roman" w:cs="Times New Roman"/>
          <w:sz w:val="24"/>
          <w:szCs w:val="24"/>
        </w:rPr>
        <w:t>Batasuna</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Batasuna</w:t>
      </w:r>
      <w:proofErr w:type="spellEnd"/>
      <w:r w:rsidRPr="00136558">
        <w:rPr>
          <w:rFonts w:ascii="Times New Roman" w:hAnsi="Times New Roman" w:cs="Times New Roman"/>
          <w:sz w:val="24"/>
          <w:szCs w:val="24"/>
        </w:rPr>
        <w:t xml:space="preserve"> v. Spain, 25803/04, 25817/04</w:t>
      </w:r>
    </w:p>
    <w:p w:rsidR="00A45B2A" w:rsidRPr="00136558" w:rsidRDefault="00A45B2A"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Armani da Silva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00705198" w:rsidRPr="00136558">
        <w:rPr>
          <w:rFonts w:ascii="Times New Roman" w:hAnsi="Times New Roman" w:cs="Times New Roman"/>
          <w:sz w:val="24"/>
          <w:szCs w:val="24"/>
        </w:rPr>
        <w:t>, no. 5878/08</w:t>
      </w:r>
    </w:p>
    <w:p w:rsidR="00705198" w:rsidRPr="00136558" w:rsidRDefault="00705198"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Gillan</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Quinton</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4158/05</w:t>
      </w:r>
    </w:p>
    <w:p w:rsidR="00705198" w:rsidRPr="00136558" w:rsidRDefault="00705198" w:rsidP="00705198">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Finogenov</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Russia</w:t>
      </w:r>
      <w:proofErr w:type="spellEnd"/>
      <w:r w:rsidRPr="00136558">
        <w:rPr>
          <w:rFonts w:ascii="Times New Roman" w:hAnsi="Times New Roman" w:cs="Times New Roman"/>
          <w:sz w:val="24"/>
          <w:szCs w:val="24"/>
        </w:rPr>
        <w:t>, 18299/03, 27311/03</w:t>
      </w:r>
    </w:p>
    <w:p w:rsidR="00705198"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Nasr</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Ghali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Italy</w:t>
      </w:r>
      <w:proofErr w:type="spellEnd"/>
      <w:r w:rsidRPr="00136558">
        <w:rPr>
          <w:rFonts w:ascii="Times New Roman" w:hAnsi="Times New Roman" w:cs="Times New Roman"/>
          <w:sz w:val="24"/>
          <w:szCs w:val="24"/>
        </w:rPr>
        <w:t>, no. 44883/09</w:t>
      </w:r>
    </w:p>
    <w:p w:rsidR="00A61C7D"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Al-Nashiri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Romania</w:t>
      </w:r>
      <w:proofErr w:type="spellEnd"/>
      <w:r w:rsidRPr="00136558">
        <w:rPr>
          <w:rFonts w:ascii="Times New Roman" w:hAnsi="Times New Roman" w:cs="Times New Roman"/>
          <w:sz w:val="24"/>
          <w:szCs w:val="24"/>
        </w:rPr>
        <w:t>, no. 33234/12</w:t>
      </w:r>
    </w:p>
    <w:p w:rsidR="00A61C7D"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Amin and Ahmed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no. 6610/09, 326/12</w:t>
      </w:r>
    </w:p>
    <w:p w:rsidR="00A61C7D" w:rsidRPr="00136558" w:rsidRDefault="00A61C7D" w:rsidP="00A61C7D">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Berasategi</w:t>
      </w:r>
      <w:proofErr w:type="spellEnd"/>
      <w:r w:rsidRPr="00136558">
        <w:rPr>
          <w:rFonts w:ascii="Times New Roman" w:hAnsi="Times New Roman" w:cs="Times New Roman"/>
          <w:sz w:val="24"/>
          <w:szCs w:val="24"/>
        </w:rPr>
        <w:t xml:space="preserve"> v. France, 29095/09</w:t>
      </w:r>
    </w:p>
    <w:p w:rsidR="00A61C7D"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El </w:t>
      </w:r>
      <w:proofErr w:type="spellStart"/>
      <w:r w:rsidRPr="00136558">
        <w:rPr>
          <w:rFonts w:ascii="Times New Roman" w:hAnsi="Times New Roman" w:cs="Times New Roman"/>
          <w:sz w:val="24"/>
          <w:szCs w:val="24"/>
        </w:rPr>
        <w:t>Haski</w:t>
      </w:r>
      <w:proofErr w:type="spellEnd"/>
      <w:r w:rsidRPr="00136558">
        <w:rPr>
          <w:rFonts w:ascii="Times New Roman" w:hAnsi="Times New Roman" w:cs="Times New Roman"/>
          <w:sz w:val="24"/>
          <w:szCs w:val="24"/>
        </w:rPr>
        <w:t xml:space="preserve"> v. Belgium, 649/08</w:t>
      </w:r>
    </w:p>
    <w:p w:rsidR="00A61C7D"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El-Masri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Macedonia</w:t>
      </w:r>
      <w:proofErr w:type="spellEnd"/>
      <w:r w:rsidRPr="00136558">
        <w:rPr>
          <w:rFonts w:ascii="Times New Roman" w:hAnsi="Times New Roman" w:cs="Times New Roman"/>
          <w:sz w:val="24"/>
          <w:szCs w:val="24"/>
        </w:rPr>
        <w:t>, 39630/09</w:t>
      </w:r>
    </w:p>
    <w:p w:rsidR="00A61C7D"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Ibrahim, Mohammed and </w:t>
      </w:r>
      <w:proofErr w:type="spellStart"/>
      <w:r w:rsidRPr="00136558">
        <w:rPr>
          <w:rFonts w:ascii="Times New Roman" w:hAnsi="Times New Roman" w:cs="Times New Roman"/>
          <w:sz w:val="24"/>
          <w:szCs w:val="24"/>
        </w:rPr>
        <w:t>Omar</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no. 50541/08, 50571/08, 50573/08</w:t>
      </w:r>
    </w:p>
    <w:p w:rsidR="00A61C7D" w:rsidRPr="00136558" w:rsidRDefault="00A61C7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Gulamhussein</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Tariq</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no. 46538/11,</w:t>
      </w:r>
      <w:r w:rsidR="00062579" w:rsidRPr="00136558">
        <w:rPr>
          <w:rFonts w:ascii="Times New Roman" w:hAnsi="Times New Roman" w:cs="Times New Roman"/>
          <w:sz w:val="24"/>
          <w:szCs w:val="24"/>
        </w:rPr>
        <w:t xml:space="preserve"> 3960/12</w:t>
      </w:r>
    </w:p>
    <w:p w:rsidR="00062579" w:rsidRPr="00136558" w:rsidRDefault="00062579"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Labsi</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Slovakia</w:t>
      </w:r>
      <w:proofErr w:type="spellEnd"/>
      <w:r w:rsidRPr="00136558">
        <w:rPr>
          <w:rFonts w:ascii="Times New Roman" w:hAnsi="Times New Roman" w:cs="Times New Roman"/>
          <w:sz w:val="24"/>
          <w:szCs w:val="24"/>
        </w:rPr>
        <w:t>, 33809/08</w:t>
      </w:r>
    </w:p>
    <w:p w:rsidR="00062579" w:rsidRPr="00136558" w:rsidRDefault="00062579" w:rsidP="00062579">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M. S. v. Belgium, 50012/08</w:t>
      </w:r>
    </w:p>
    <w:p w:rsidR="00062579" w:rsidRPr="00136558" w:rsidRDefault="00062579"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Nada</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Switzerland</w:t>
      </w:r>
      <w:proofErr w:type="spellEnd"/>
      <w:r w:rsidRPr="00136558">
        <w:rPr>
          <w:rFonts w:ascii="Times New Roman" w:hAnsi="Times New Roman" w:cs="Times New Roman"/>
          <w:sz w:val="24"/>
          <w:szCs w:val="24"/>
        </w:rPr>
        <w:t>, 10593/08</w:t>
      </w:r>
    </w:p>
    <w:p w:rsidR="00062579" w:rsidRPr="00136558" w:rsidRDefault="00062579" w:rsidP="00062579">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Othman</w:t>
      </w:r>
      <w:proofErr w:type="spellEnd"/>
      <w:r w:rsidRPr="00136558">
        <w:rPr>
          <w:rFonts w:ascii="Times New Roman" w:hAnsi="Times New Roman" w:cs="Times New Roman"/>
          <w:sz w:val="24"/>
          <w:szCs w:val="24"/>
        </w:rPr>
        <w:t xml:space="preserve"> (Abu </w:t>
      </w:r>
      <w:proofErr w:type="spellStart"/>
      <w:r w:rsidRPr="00136558">
        <w:rPr>
          <w:rFonts w:ascii="Times New Roman" w:hAnsi="Times New Roman" w:cs="Times New Roman"/>
          <w:sz w:val="24"/>
          <w:szCs w:val="24"/>
        </w:rPr>
        <w:t>Qatada</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8139/09</w:t>
      </w:r>
    </w:p>
    <w:p w:rsidR="00062579" w:rsidRPr="00136558" w:rsidRDefault="00DA14E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Tagayeva</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Russia</w:t>
      </w:r>
      <w:proofErr w:type="spellEnd"/>
      <w:r w:rsidRPr="00136558">
        <w:rPr>
          <w:rFonts w:ascii="Times New Roman" w:hAnsi="Times New Roman" w:cs="Times New Roman"/>
          <w:sz w:val="24"/>
          <w:szCs w:val="24"/>
        </w:rPr>
        <w:t>, no. 26562/07</w:t>
      </w:r>
    </w:p>
    <w:p w:rsidR="00DA14ED" w:rsidRPr="00136558" w:rsidRDefault="00DA14ED" w:rsidP="00DA14ED">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Trabelsi</w:t>
      </w:r>
      <w:proofErr w:type="spellEnd"/>
      <w:r w:rsidRPr="00136558">
        <w:rPr>
          <w:rFonts w:ascii="Times New Roman" w:hAnsi="Times New Roman" w:cs="Times New Roman"/>
          <w:sz w:val="24"/>
          <w:szCs w:val="24"/>
        </w:rPr>
        <w:t xml:space="preserve"> v. Belgium, no. 140/10</w:t>
      </w:r>
    </w:p>
    <w:p w:rsidR="00DA14ED" w:rsidRPr="00136558" w:rsidRDefault="00DA14ED" w:rsidP="00DA14ED">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Aswat</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17299/12</w:t>
      </w:r>
    </w:p>
    <w:p w:rsidR="00DA14ED" w:rsidRPr="00136558" w:rsidRDefault="00DA14E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Del Río </w:t>
      </w:r>
      <w:proofErr w:type="spellStart"/>
      <w:r w:rsidRPr="00136558">
        <w:rPr>
          <w:rFonts w:ascii="Times New Roman" w:hAnsi="Times New Roman" w:cs="Times New Roman"/>
          <w:sz w:val="24"/>
          <w:szCs w:val="24"/>
        </w:rPr>
        <w:t>Prada</w:t>
      </w:r>
      <w:proofErr w:type="spellEnd"/>
      <w:r w:rsidRPr="00136558">
        <w:rPr>
          <w:rFonts w:ascii="Times New Roman" w:hAnsi="Times New Roman" w:cs="Times New Roman"/>
          <w:sz w:val="24"/>
          <w:szCs w:val="24"/>
        </w:rPr>
        <w:t xml:space="preserve"> v. Spain, 42750/09</w:t>
      </w:r>
    </w:p>
    <w:p w:rsidR="00DA14ED" w:rsidRPr="00136558" w:rsidRDefault="00DA14E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Husayn</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abu</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Zubaydah</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Poland</w:t>
      </w:r>
      <w:proofErr w:type="spellEnd"/>
      <w:r w:rsidRPr="00136558">
        <w:rPr>
          <w:rFonts w:ascii="Times New Roman" w:hAnsi="Times New Roman" w:cs="Times New Roman"/>
          <w:sz w:val="24"/>
          <w:szCs w:val="24"/>
        </w:rPr>
        <w:t>, no. 7511/13</w:t>
      </w:r>
    </w:p>
    <w:p w:rsidR="00DA14ED" w:rsidRPr="00136558" w:rsidRDefault="00DA14ED" w:rsidP="00FE493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Sabanchiyeva</w:t>
      </w:r>
      <w:proofErr w:type="spellEnd"/>
      <w:r w:rsidRPr="00136558">
        <w:rPr>
          <w:rFonts w:ascii="Times New Roman" w:hAnsi="Times New Roman" w:cs="Times New Roman"/>
          <w:sz w:val="24"/>
          <w:szCs w:val="24"/>
        </w:rPr>
        <w:t xml:space="preserve"> and </w:t>
      </w:r>
      <w:proofErr w:type="spellStart"/>
      <w:proofErr w:type="gram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w:t>
      </w:r>
      <w:proofErr w:type="gram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Russia</w:t>
      </w:r>
      <w:proofErr w:type="spellEnd"/>
      <w:r w:rsidRPr="00136558">
        <w:rPr>
          <w:rFonts w:ascii="Times New Roman" w:hAnsi="Times New Roman" w:cs="Times New Roman"/>
          <w:sz w:val="24"/>
          <w:szCs w:val="24"/>
        </w:rPr>
        <w:t>, 38450/05</w:t>
      </w:r>
    </w:p>
    <w:p w:rsidR="00DA14ED" w:rsidRPr="00136558" w:rsidRDefault="00DA14ED" w:rsidP="00DA14ED">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Vinter</w:t>
      </w:r>
      <w:proofErr w:type="spell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66069/09, 130/10, 3896/10</w:t>
      </w:r>
    </w:p>
    <w:p w:rsidR="00D6539C" w:rsidRPr="00136558" w:rsidRDefault="00D6539C" w:rsidP="00D6539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gramStart"/>
      <w:r w:rsidRPr="00136558">
        <w:rPr>
          <w:rFonts w:ascii="Times New Roman" w:hAnsi="Times New Roman" w:cs="Times New Roman"/>
          <w:sz w:val="24"/>
          <w:szCs w:val="24"/>
        </w:rPr>
        <w:t>A</w:t>
      </w:r>
      <w:proofErr w:type="gramEnd"/>
      <w:r w:rsidRPr="00136558">
        <w:rPr>
          <w:rFonts w:ascii="Times New Roman" w:hAnsi="Times New Roman" w:cs="Times New Roman"/>
          <w:sz w:val="24"/>
          <w:szCs w:val="24"/>
        </w:rPr>
        <w:t xml:space="preserve">.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3455/05</w:t>
      </w:r>
    </w:p>
    <w:p w:rsidR="00D6539C" w:rsidRPr="00136558" w:rsidRDefault="00D6539C" w:rsidP="00D6539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Engel and </w:t>
      </w:r>
      <w:proofErr w:type="spellStart"/>
      <w:r w:rsidRPr="00136558">
        <w:rPr>
          <w:rFonts w:ascii="Times New Roman" w:hAnsi="Times New Roman" w:cs="Times New Roman"/>
          <w:sz w:val="24"/>
          <w:szCs w:val="24"/>
        </w:rPr>
        <w:t>Others</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w:t>
      </w:r>
      <w:proofErr w:type="spellStart"/>
      <w:r w:rsidRPr="00136558">
        <w:rPr>
          <w:rFonts w:ascii="Times New Roman" w:hAnsi="Times New Roman" w:cs="Times New Roman"/>
          <w:sz w:val="24"/>
          <w:szCs w:val="24"/>
        </w:rPr>
        <w:t>Netherlands</w:t>
      </w:r>
      <w:proofErr w:type="spellEnd"/>
      <w:r w:rsidRPr="00136558">
        <w:rPr>
          <w:rFonts w:ascii="Times New Roman" w:hAnsi="Times New Roman" w:cs="Times New Roman"/>
          <w:sz w:val="24"/>
          <w:szCs w:val="24"/>
        </w:rPr>
        <w:t>, 5370/72</w:t>
      </w:r>
    </w:p>
    <w:p w:rsidR="00DA14ED" w:rsidRPr="00136558" w:rsidRDefault="00D6539C" w:rsidP="00D6539C">
      <w:pPr>
        <w:pStyle w:val="Lbjegyzetszveg"/>
        <w:numPr>
          <w:ilvl w:val="0"/>
          <w:numId w:val="31"/>
        </w:numPr>
        <w:spacing w:line="360" w:lineRule="auto"/>
        <w:ind w:left="0" w:firstLine="357"/>
        <w:rPr>
          <w:rFonts w:ascii="Times New Roman" w:hAnsi="Times New Roman" w:cs="Times New Roman"/>
          <w:sz w:val="24"/>
          <w:szCs w:val="24"/>
        </w:rPr>
      </w:pPr>
      <w:proofErr w:type="spellStart"/>
      <w:r w:rsidRPr="00136558">
        <w:rPr>
          <w:rFonts w:ascii="Times New Roman" w:hAnsi="Times New Roman" w:cs="Times New Roman"/>
          <w:sz w:val="24"/>
          <w:szCs w:val="24"/>
        </w:rPr>
        <w:t>Case</w:t>
      </w:r>
      <w:proofErr w:type="spellEnd"/>
      <w:r w:rsidRPr="00136558">
        <w:rPr>
          <w:rFonts w:ascii="Times New Roman" w:hAnsi="Times New Roman" w:cs="Times New Roman"/>
          <w:sz w:val="24"/>
          <w:szCs w:val="24"/>
        </w:rPr>
        <w:t xml:space="preserve"> of </w:t>
      </w:r>
      <w:proofErr w:type="spellStart"/>
      <w:r w:rsidRPr="00136558">
        <w:rPr>
          <w:rFonts w:ascii="Times New Roman" w:hAnsi="Times New Roman" w:cs="Times New Roman"/>
          <w:sz w:val="24"/>
          <w:szCs w:val="24"/>
        </w:rPr>
        <w:t>Ashingdane</w:t>
      </w:r>
      <w:proofErr w:type="spellEnd"/>
      <w:r w:rsidRPr="00136558">
        <w:rPr>
          <w:rFonts w:ascii="Times New Roman" w:hAnsi="Times New Roman" w:cs="Times New Roman"/>
          <w:sz w:val="24"/>
          <w:szCs w:val="24"/>
        </w:rPr>
        <w:t xml:space="preserve"> v. </w:t>
      </w:r>
      <w:proofErr w:type="spellStart"/>
      <w:r w:rsidRPr="00136558">
        <w:rPr>
          <w:rFonts w:ascii="Times New Roman" w:hAnsi="Times New Roman" w:cs="Times New Roman"/>
          <w:sz w:val="24"/>
          <w:szCs w:val="24"/>
        </w:rPr>
        <w:t>the</w:t>
      </w:r>
      <w:proofErr w:type="spellEnd"/>
      <w:r w:rsidRPr="00136558">
        <w:rPr>
          <w:rFonts w:ascii="Times New Roman" w:hAnsi="Times New Roman" w:cs="Times New Roman"/>
          <w:sz w:val="24"/>
          <w:szCs w:val="24"/>
        </w:rPr>
        <w:t xml:space="preserve"> United </w:t>
      </w:r>
      <w:proofErr w:type="spellStart"/>
      <w:r w:rsidRPr="00136558">
        <w:rPr>
          <w:rFonts w:ascii="Times New Roman" w:hAnsi="Times New Roman" w:cs="Times New Roman"/>
          <w:sz w:val="24"/>
          <w:szCs w:val="24"/>
        </w:rPr>
        <w:t>Kingdom</w:t>
      </w:r>
      <w:proofErr w:type="spellEnd"/>
      <w:r w:rsidRPr="00136558">
        <w:rPr>
          <w:rFonts w:ascii="Times New Roman" w:hAnsi="Times New Roman" w:cs="Times New Roman"/>
          <w:sz w:val="24"/>
          <w:szCs w:val="24"/>
        </w:rPr>
        <w:t>, 8225/78</w:t>
      </w:r>
    </w:p>
    <w:sectPr w:rsidR="00DA14ED" w:rsidRPr="00136558" w:rsidSect="00644797">
      <w:footerReference w:type="default" r:id="rId19"/>
      <w:footerReference w:type="first" r:id="rId20"/>
      <w:pgSz w:w="11906" w:h="16838"/>
      <w:pgMar w:top="1418" w:right="1418" w:bottom="1418"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CD8" w:rsidRDefault="00825CD8" w:rsidP="000E7A40">
      <w:pPr>
        <w:spacing w:line="240" w:lineRule="auto"/>
      </w:pPr>
      <w:r>
        <w:separator/>
      </w:r>
    </w:p>
  </w:endnote>
  <w:endnote w:type="continuationSeparator" w:id="0">
    <w:p w:rsidR="00825CD8" w:rsidRDefault="00825CD8" w:rsidP="000E7A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81206"/>
      <w:docPartObj>
        <w:docPartGallery w:val="Page Numbers (Bottom of Page)"/>
        <w:docPartUnique/>
      </w:docPartObj>
    </w:sdtPr>
    <w:sdtContent>
      <w:p w:rsidR="00950B09" w:rsidRDefault="006D231A">
        <w:pPr>
          <w:pStyle w:val="llb"/>
          <w:jc w:val="center"/>
        </w:pPr>
        <w:fldSimple w:instr=" PAGE   \* MERGEFORMAT ">
          <w:r w:rsidR="00C963AF">
            <w:rPr>
              <w:noProof/>
            </w:rPr>
            <w:t>2</w:t>
          </w:r>
        </w:fldSimple>
      </w:p>
    </w:sdtContent>
  </w:sdt>
  <w:p w:rsidR="00950B09" w:rsidRDefault="00950B09">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B09" w:rsidRPr="00950B09" w:rsidRDefault="00950B09">
    <w:pPr>
      <w:pStyle w:val="llb"/>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CD8" w:rsidRDefault="00825CD8" w:rsidP="000E7A40">
      <w:pPr>
        <w:spacing w:line="240" w:lineRule="auto"/>
      </w:pPr>
      <w:r>
        <w:separator/>
      </w:r>
    </w:p>
  </w:footnote>
  <w:footnote w:type="continuationSeparator" w:id="0">
    <w:p w:rsidR="00825CD8" w:rsidRDefault="00825CD8" w:rsidP="000E7A40">
      <w:pPr>
        <w:spacing w:line="240" w:lineRule="auto"/>
      </w:pPr>
      <w:r>
        <w:continuationSeparator/>
      </w:r>
    </w:p>
  </w:footnote>
  <w:footnote w:id="1">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KARDOS Gábor: </w:t>
      </w:r>
      <w:r w:rsidRPr="00413724">
        <w:rPr>
          <w:rFonts w:ascii="Times New Roman" w:hAnsi="Times New Roman" w:cs="Times New Roman"/>
          <w:i/>
        </w:rPr>
        <w:t>Miért nehéz a terrorizmus ellen jogi eszközökkel védekezni?</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VADAI Ágnes (szerk.): Terrorizmus. A nemzeti és nemzetközi biztonságot érintő kihívás. Budapesti Közgazdaságtudományi Egyetem Nemzetközi Kapcsolatok Tanszék, Budapest, 1999. 76. o.</w:t>
      </w:r>
    </w:p>
  </w:footnote>
  <w:footnote w:id="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HAVASI Zoltán: </w:t>
      </w:r>
      <w:r w:rsidRPr="00413724">
        <w:rPr>
          <w:rFonts w:ascii="Times New Roman" w:hAnsi="Times New Roman" w:cs="Times New Roman"/>
          <w:i/>
        </w:rPr>
        <w:t>A terrorizmus és a jog.</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Nemzetvédelmi Egyetemi Közlemények, ZMNE, 2003. 4. sz., 1. o.</w:t>
      </w:r>
    </w:p>
  </w:footnote>
  <w:footnote w:id="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MARIAN, I.: </w:t>
      </w:r>
      <w:proofErr w:type="spellStart"/>
      <w:r w:rsidRPr="00413724">
        <w:rPr>
          <w:rFonts w:ascii="Times New Roman" w:hAnsi="Times New Roman" w:cs="Times New Roman"/>
          <w:i/>
        </w:rPr>
        <w:t>Protecting</w:t>
      </w:r>
      <w:proofErr w:type="spellEnd"/>
      <w:r w:rsidRPr="00413724">
        <w:rPr>
          <w:rFonts w:ascii="Times New Roman" w:hAnsi="Times New Roman" w:cs="Times New Roman"/>
          <w:i/>
        </w:rPr>
        <w:t xml:space="preserve">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and International </w:t>
      </w:r>
      <w:proofErr w:type="spellStart"/>
      <w:r w:rsidRPr="00413724">
        <w:rPr>
          <w:rFonts w:ascii="Times New Roman" w:hAnsi="Times New Roman" w:cs="Times New Roman"/>
          <w:i/>
        </w:rPr>
        <w:t>Humanitarian</w:t>
      </w:r>
      <w:proofErr w:type="spellEnd"/>
      <w:r w:rsidRPr="00413724">
        <w:rPr>
          <w:rFonts w:ascii="Times New Roman" w:hAnsi="Times New Roman" w:cs="Times New Roman"/>
          <w:i/>
        </w:rPr>
        <w:t xml:space="preserve"> Law </w:t>
      </w:r>
      <w:proofErr w:type="spellStart"/>
      <w:r w:rsidRPr="00413724">
        <w:rPr>
          <w:rFonts w:ascii="Times New Roman" w:hAnsi="Times New Roman" w:cs="Times New Roman"/>
          <w:i/>
        </w:rPr>
        <w:t>in</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Fight</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against</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w:t>
      </w:r>
      <w:r w:rsidRPr="00413724">
        <w:rPr>
          <w:rFonts w:ascii="Times New Roman" w:hAnsi="Times New Roman" w:cs="Times New Roman"/>
        </w:rPr>
        <w:t xml:space="preserve"> </w:t>
      </w:r>
      <w:proofErr w:type="spellStart"/>
      <w:r w:rsidRPr="00413724">
        <w:rPr>
          <w:rFonts w:ascii="Times New Roman" w:hAnsi="Times New Roman" w:cs="Times New Roman"/>
        </w:rPr>
        <w:t>Contemporary</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Readings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Law and </w:t>
      </w:r>
      <w:proofErr w:type="spellStart"/>
      <w:r w:rsidRPr="00413724">
        <w:rPr>
          <w:rFonts w:ascii="Times New Roman" w:hAnsi="Times New Roman" w:cs="Times New Roman"/>
        </w:rPr>
        <w:t>Social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Justice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Vol</w:t>
      </w:r>
      <w:proofErr w:type="spellEnd"/>
      <w:r w:rsidRPr="00413724">
        <w:rPr>
          <w:rFonts w:ascii="Times New Roman" w:hAnsi="Times New Roman" w:cs="Times New Roman"/>
        </w:rPr>
        <w:t>. 4:174-179 (2012), 175. o.</w:t>
      </w:r>
    </w:p>
  </w:footnote>
  <w:footnote w:id="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BODA József: </w:t>
      </w:r>
      <w:r w:rsidRPr="00413724">
        <w:rPr>
          <w:rFonts w:ascii="Times New Roman" w:hAnsi="Times New Roman" w:cs="Times New Roman"/>
          <w:i/>
        </w:rPr>
        <w:t>A terrorizmus rövid története és az ellene való fellépés lehetőségei.</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Rendvédelmi-történeti Füzetek, 2007. 16. sz., 47. o.</w:t>
      </w:r>
    </w:p>
  </w:footnote>
  <w:footnote w:id="5">
    <w:p w:rsidR="00950B09" w:rsidRPr="00413724" w:rsidRDefault="00950B09" w:rsidP="007F24F9">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BARTKÓ Róbert: </w:t>
      </w:r>
      <w:r w:rsidRPr="00413724">
        <w:rPr>
          <w:rFonts w:ascii="Times New Roman" w:hAnsi="Times New Roman" w:cs="Times New Roman"/>
          <w:i/>
        </w:rPr>
        <w:t xml:space="preserve">A terrorizmus elleni küzdelem </w:t>
      </w:r>
      <w:proofErr w:type="spellStart"/>
      <w:r w:rsidRPr="00413724">
        <w:rPr>
          <w:rFonts w:ascii="Times New Roman" w:hAnsi="Times New Roman" w:cs="Times New Roman"/>
          <w:i/>
        </w:rPr>
        <w:t>kriminálpolitikai</w:t>
      </w:r>
      <w:proofErr w:type="spellEnd"/>
      <w:r w:rsidRPr="00413724">
        <w:rPr>
          <w:rFonts w:ascii="Times New Roman" w:hAnsi="Times New Roman" w:cs="Times New Roman"/>
          <w:i/>
        </w:rPr>
        <w:t xml:space="preserve"> kérdései.</w:t>
      </w:r>
      <w:r w:rsidRPr="00413724">
        <w:rPr>
          <w:rFonts w:ascii="Times New Roman" w:hAnsi="Times New Roman" w:cs="Times New Roman"/>
        </w:rPr>
        <w:t xml:space="preserve"> PhD értekezés, SZE-ÁJK, 2011. 23. o. (</w:t>
      </w:r>
      <w:hyperlink r:id="rId1" w:history="1">
        <w:r w:rsidRPr="00413724">
          <w:rPr>
            <w:rStyle w:val="Hiperhivatkozs"/>
            <w:rFonts w:ascii="Times New Roman" w:hAnsi="Times New Roman" w:cs="Times New Roman"/>
            <w:color w:val="auto"/>
            <w:u w:val="none"/>
          </w:rPr>
          <w:t>http://www.sze.hu/~smuk/DoktoriIskola/Fokozatszerzes/BartkoR/PhD%20disszertacio_Bartko%20R_20110426.pdf</w:t>
        </w:r>
      </w:hyperlink>
      <w:r w:rsidRPr="00413724">
        <w:rPr>
          <w:rFonts w:ascii="Times New Roman" w:hAnsi="Times New Roman" w:cs="Times New Roman"/>
        </w:rPr>
        <w:t>, letöltés: 2013-10-22)</w:t>
      </w:r>
    </w:p>
  </w:footnote>
  <w:footnote w:id="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MIKLÓSI Zoltán: </w:t>
      </w:r>
      <w:r w:rsidRPr="00413724">
        <w:rPr>
          <w:rFonts w:ascii="Times New Roman" w:hAnsi="Times New Roman" w:cs="Times New Roman"/>
          <w:i/>
        </w:rPr>
        <w:t>A terrorizmus elleni „háború” és az emberi jogok.</w:t>
      </w:r>
      <w:r w:rsidRPr="00413724">
        <w:rPr>
          <w:rFonts w:ascii="Times New Roman" w:hAnsi="Times New Roman" w:cs="Times New Roman"/>
        </w:rPr>
        <w:t xml:space="preserve"> (MIKLÓSI I.) </w:t>
      </w:r>
      <w:proofErr w:type="spellStart"/>
      <w:r w:rsidRPr="00413724">
        <w:rPr>
          <w:rFonts w:ascii="Times New Roman" w:hAnsi="Times New Roman" w:cs="Times New Roman"/>
        </w:rPr>
        <w:t>In</w:t>
      </w:r>
      <w:proofErr w:type="spellEnd"/>
      <w:r w:rsidRPr="00413724">
        <w:rPr>
          <w:rFonts w:ascii="Times New Roman" w:hAnsi="Times New Roman" w:cs="Times New Roman"/>
        </w:rPr>
        <w:t>: Fundamentum, 2004. 3. sz., 43. o.</w:t>
      </w:r>
    </w:p>
  </w:footnote>
  <w:footnote w:id="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MIKLÓSI Zoltán: </w:t>
      </w:r>
      <w:r w:rsidRPr="00413724">
        <w:rPr>
          <w:rFonts w:ascii="Times New Roman" w:hAnsi="Times New Roman" w:cs="Times New Roman"/>
          <w:i/>
        </w:rPr>
        <w:t>Terrorizmus, alkotmányosság, szuverenitás.</w:t>
      </w:r>
      <w:r w:rsidRPr="00413724">
        <w:rPr>
          <w:rFonts w:ascii="Times New Roman" w:hAnsi="Times New Roman" w:cs="Times New Roman"/>
        </w:rPr>
        <w:t xml:space="preserve"> (MIKLÓSI II.) </w:t>
      </w:r>
      <w:proofErr w:type="spellStart"/>
      <w:r w:rsidRPr="00413724">
        <w:rPr>
          <w:rFonts w:ascii="Times New Roman" w:hAnsi="Times New Roman" w:cs="Times New Roman"/>
        </w:rPr>
        <w:t>In</w:t>
      </w:r>
      <w:proofErr w:type="spellEnd"/>
      <w:r w:rsidRPr="00413724">
        <w:rPr>
          <w:rFonts w:ascii="Times New Roman" w:hAnsi="Times New Roman" w:cs="Times New Roman"/>
        </w:rPr>
        <w:t>: Fundamentum, 2005. 3. sz., 180. o.</w:t>
      </w:r>
    </w:p>
  </w:footnote>
  <w:footnote w:id="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SIKUTA, J</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w:t>
      </w:r>
      <w:proofErr w:type="spellStart"/>
      <w:r w:rsidRPr="00413724">
        <w:rPr>
          <w:rFonts w:ascii="Times New Roman" w:hAnsi="Times New Roman" w:cs="Times New Roman"/>
          <w:i/>
        </w:rPr>
        <w:t>Threats</w:t>
      </w:r>
      <w:proofErr w:type="spellEnd"/>
      <w:r w:rsidRPr="00413724">
        <w:rPr>
          <w:rFonts w:ascii="Times New Roman" w:hAnsi="Times New Roman" w:cs="Times New Roman"/>
          <w:i/>
        </w:rPr>
        <w:t xml:space="preserve"> of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European </w:t>
      </w:r>
      <w:proofErr w:type="spellStart"/>
      <w:r w:rsidRPr="00413724">
        <w:rPr>
          <w:rFonts w:ascii="Times New Roman" w:hAnsi="Times New Roman" w:cs="Times New Roman"/>
          <w:i/>
        </w:rPr>
        <w:t>Court</w:t>
      </w:r>
      <w:proofErr w:type="spellEnd"/>
      <w:r w:rsidRPr="00413724">
        <w:rPr>
          <w:rFonts w:ascii="Times New Roman" w:hAnsi="Times New Roman" w:cs="Times New Roman"/>
          <w:i/>
        </w:rPr>
        <w:t xml:space="preserve"> of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w:t>
      </w:r>
      <w:r w:rsidRPr="00413724">
        <w:rPr>
          <w:rFonts w:ascii="Times New Roman" w:hAnsi="Times New Roman" w:cs="Times New Roman"/>
        </w:rPr>
        <w:t xml:space="preserve"> (SIKUTA I.) European Journal of </w:t>
      </w:r>
      <w:proofErr w:type="spellStart"/>
      <w:r w:rsidRPr="00413724">
        <w:rPr>
          <w:rFonts w:ascii="Times New Roman" w:hAnsi="Times New Roman" w:cs="Times New Roman"/>
        </w:rPr>
        <w:t>Migration</w:t>
      </w:r>
      <w:proofErr w:type="spellEnd"/>
      <w:r w:rsidRPr="00413724">
        <w:rPr>
          <w:rFonts w:ascii="Times New Roman" w:hAnsi="Times New Roman" w:cs="Times New Roman"/>
        </w:rPr>
        <w:t xml:space="preserve"> and Law. </w:t>
      </w:r>
      <w:proofErr w:type="spellStart"/>
      <w:r w:rsidRPr="00413724">
        <w:rPr>
          <w:rFonts w:ascii="Times New Roman" w:hAnsi="Times New Roman" w:cs="Times New Roman"/>
        </w:rPr>
        <w:t>Vol</w:t>
      </w:r>
      <w:proofErr w:type="spellEnd"/>
      <w:r w:rsidRPr="00413724">
        <w:rPr>
          <w:rFonts w:ascii="Times New Roman" w:hAnsi="Times New Roman" w:cs="Times New Roman"/>
        </w:rPr>
        <w:t>. 10:1-10 (2008), 1. o.</w:t>
      </w:r>
    </w:p>
  </w:footnote>
  <w:footnote w:id="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KARDOS i. m. 77. o.</w:t>
      </w:r>
    </w:p>
  </w:footnote>
  <w:footnote w:id="1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EICKE, T</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and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w:t>
      </w:r>
      <w:r w:rsidRPr="00413724">
        <w:rPr>
          <w:rFonts w:ascii="Times New Roman" w:hAnsi="Times New Roman" w:cs="Times New Roman"/>
        </w:rPr>
        <w:t xml:space="preserve"> European Journal of </w:t>
      </w:r>
      <w:proofErr w:type="spellStart"/>
      <w:r w:rsidRPr="00413724">
        <w:rPr>
          <w:rFonts w:ascii="Times New Roman" w:hAnsi="Times New Roman" w:cs="Times New Roman"/>
        </w:rPr>
        <w:t>Migration</w:t>
      </w:r>
      <w:proofErr w:type="spellEnd"/>
      <w:r w:rsidRPr="00413724">
        <w:rPr>
          <w:rFonts w:ascii="Times New Roman" w:hAnsi="Times New Roman" w:cs="Times New Roman"/>
        </w:rPr>
        <w:t xml:space="preserve"> and Law. </w:t>
      </w:r>
      <w:proofErr w:type="spellStart"/>
      <w:r w:rsidRPr="00413724">
        <w:rPr>
          <w:rFonts w:ascii="Times New Roman" w:hAnsi="Times New Roman" w:cs="Times New Roman"/>
        </w:rPr>
        <w:t>Vol</w:t>
      </w:r>
      <w:proofErr w:type="spellEnd"/>
      <w:r w:rsidRPr="00413724">
        <w:rPr>
          <w:rFonts w:ascii="Times New Roman" w:hAnsi="Times New Roman" w:cs="Times New Roman"/>
        </w:rPr>
        <w:t>. 4:449-467 (2003), 450. o.</w:t>
      </w:r>
    </w:p>
  </w:footnote>
  <w:footnote w:id="1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Prevention</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Punishment</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Terrorism</w:t>
      </w:r>
      <w:proofErr w:type="spellEnd"/>
      <w:r w:rsidRPr="00413724">
        <w:rPr>
          <w:rFonts w:ascii="Times New Roman" w:hAnsi="Times New Roman" w:cs="Times New Roman"/>
        </w:rPr>
        <w:t>; Genf, 1937</w:t>
      </w:r>
    </w:p>
  </w:footnote>
  <w:footnote w:id="1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GALICKI, Z</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w:t>
      </w:r>
      <w:r w:rsidRPr="00413724">
        <w:rPr>
          <w:rFonts w:ascii="Times New Roman" w:hAnsi="Times New Roman" w:cs="Times New Roman"/>
          <w:i/>
        </w:rPr>
        <w:t xml:space="preserve">International Law and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w:t>
      </w:r>
      <w:r w:rsidRPr="00413724">
        <w:rPr>
          <w:rFonts w:ascii="Times New Roman" w:hAnsi="Times New Roman" w:cs="Times New Roman"/>
        </w:rPr>
        <w:t xml:space="preserve"> American </w:t>
      </w:r>
      <w:proofErr w:type="spellStart"/>
      <w:r w:rsidRPr="00413724">
        <w:rPr>
          <w:rFonts w:ascii="Times New Roman" w:hAnsi="Times New Roman" w:cs="Times New Roman"/>
        </w:rPr>
        <w:t>Behavioral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Scientist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Vol</w:t>
      </w:r>
      <w:proofErr w:type="spellEnd"/>
      <w:r w:rsidRPr="00413724">
        <w:rPr>
          <w:rFonts w:ascii="Times New Roman" w:hAnsi="Times New Roman" w:cs="Times New Roman"/>
        </w:rPr>
        <w:t>. 48:743-757 (2005), 744. o.</w:t>
      </w:r>
    </w:p>
  </w:footnote>
  <w:footnote w:id="1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Egyezmény a terrorizmus megelőzéséről és megbüntetéséről 1. cikkely (1) </w:t>
      </w:r>
      <w:proofErr w:type="spellStart"/>
      <w:r w:rsidRPr="00413724">
        <w:rPr>
          <w:rFonts w:ascii="Times New Roman" w:hAnsi="Times New Roman" w:cs="Times New Roman"/>
        </w:rPr>
        <w:t>bek</w:t>
      </w:r>
      <w:proofErr w:type="spellEnd"/>
      <w:proofErr w:type="gramStart"/>
      <w:r w:rsidRPr="00413724">
        <w:rPr>
          <w:rFonts w:ascii="Times New Roman" w:hAnsi="Times New Roman" w:cs="Times New Roman"/>
        </w:rPr>
        <w:t>.,</w:t>
      </w:r>
      <w:proofErr w:type="gramEnd"/>
      <w:r w:rsidRPr="00413724">
        <w:rPr>
          <w:rFonts w:ascii="Times New Roman" w:hAnsi="Times New Roman" w:cs="Times New Roman"/>
        </w:rPr>
        <w:t xml:space="preserve"> 10. cikkely, 8. cikkely (4) </w:t>
      </w:r>
      <w:proofErr w:type="spellStart"/>
      <w:r w:rsidRPr="00413724">
        <w:rPr>
          <w:rFonts w:ascii="Times New Roman" w:hAnsi="Times New Roman" w:cs="Times New Roman"/>
        </w:rPr>
        <w:t>bek</w:t>
      </w:r>
      <w:proofErr w:type="spellEnd"/>
      <w:r w:rsidRPr="00413724">
        <w:rPr>
          <w:rFonts w:ascii="Times New Roman" w:hAnsi="Times New Roman" w:cs="Times New Roman"/>
        </w:rPr>
        <w:t xml:space="preserve">., 9. cikkely (1) </w:t>
      </w:r>
      <w:proofErr w:type="spellStart"/>
      <w:r w:rsidRPr="00413724">
        <w:rPr>
          <w:rFonts w:ascii="Times New Roman" w:hAnsi="Times New Roman" w:cs="Times New Roman"/>
        </w:rPr>
        <w:t>bek</w:t>
      </w:r>
      <w:proofErr w:type="spellEnd"/>
      <w:r w:rsidRPr="00413724">
        <w:rPr>
          <w:rFonts w:ascii="Times New Roman" w:hAnsi="Times New Roman" w:cs="Times New Roman"/>
        </w:rPr>
        <w:t>.</w:t>
      </w:r>
    </w:p>
  </w:footnote>
  <w:footnote w:id="1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VADAI Ágnes: </w:t>
      </w:r>
      <w:r w:rsidRPr="00413724">
        <w:rPr>
          <w:rFonts w:ascii="Times New Roman" w:hAnsi="Times New Roman" w:cs="Times New Roman"/>
          <w:i/>
        </w:rPr>
        <w:t>A terrorizmus kérdése az ENSZ által elfogadott nemzetközi egyezményekben.</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VADAI Ágnes (szerk.): Terrorizmus. A nemzeti és nemzetközi biztonságot érintő kihívás. Budapesti Közgazdaságtudományi Egyetem Nemzetközi Kapcsolatok Tanszék, Budapest, 1999. 88. o.</w:t>
      </w:r>
    </w:p>
  </w:footnote>
  <w:footnote w:id="1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EICKE i. m. 450. o.</w:t>
      </w:r>
    </w:p>
  </w:footnote>
  <w:footnote w:id="1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Charter of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Nations</w:t>
      </w:r>
      <w:proofErr w:type="spellEnd"/>
      <w:r w:rsidRPr="00413724">
        <w:rPr>
          <w:rFonts w:ascii="Times New Roman" w:hAnsi="Times New Roman" w:cs="Times New Roman"/>
        </w:rPr>
        <w:t xml:space="preserve">; San Francisco, 1945, 2. cikk (4) </w:t>
      </w:r>
      <w:proofErr w:type="spellStart"/>
      <w:r w:rsidRPr="00413724">
        <w:rPr>
          <w:rFonts w:ascii="Times New Roman" w:hAnsi="Times New Roman" w:cs="Times New Roman"/>
        </w:rPr>
        <w:t>bek</w:t>
      </w:r>
      <w:proofErr w:type="spellEnd"/>
      <w:r w:rsidRPr="00413724">
        <w:rPr>
          <w:rFonts w:ascii="Times New Roman" w:hAnsi="Times New Roman" w:cs="Times New Roman"/>
        </w:rPr>
        <w:t>.</w:t>
      </w:r>
    </w:p>
  </w:footnote>
  <w:footnote w:id="1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Offences</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Certain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Acts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Commited</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Board</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Aircraft</w:t>
      </w:r>
      <w:proofErr w:type="spellEnd"/>
      <w:r w:rsidRPr="00413724">
        <w:rPr>
          <w:rFonts w:ascii="Times New Roman" w:hAnsi="Times New Roman" w:cs="Times New Roman"/>
        </w:rPr>
        <w:t>; Tokió, 1963</w:t>
      </w:r>
    </w:p>
  </w:footnote>
  <w:footnote w:id="1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Tokiói Egyezmény I. fejezet 1. cikkely (2) </w:t>
      </w:r>
      <w:proofErr w:type="spellStart"/>
      <w:r w:rsidRPr="00413724">
        <w:rPr>
          <w:rFonts w:ascii="Times New Roman" w:hAnsi="Times New Roman" w:cs="Times New Roman"/>
        </w:rPr>
        <w:t>bek</w:t>
      </w:r>
      <w:proofErr w:type="spellEnd"/>
      <w:r w:rsidRPr="00413724">
        <w:rPr>
          <w:rFonts w:ascii="Times New Roman" w:hAnsi="Times New Roman" w:cs="Times New Roman"/>
        </w:rPr>
        <w:t>.</w:t>
      </w:r>
    </w:p>
  </w:footnote>
  <w:footnote w:id="1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Suppression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Unlawful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Seizure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Aircrafts</w:t>
      </w:r>
      <w:proofErr w:type="spellEnd"/>
      <w:r w:rsidRPr="00413724">
        <w:rPr>
          <w:rFonts w:ascii="Times New Roman" w:hAnsi="Times New Roman" w:cs="Times New Roman"/>
        </w:rPr>
        <w:t>; Hága, 1970</w:t>
      </w:r>
    </w:p>
  </w:footnote>
  <w:footnote w:id="2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Hágai Egyezmény 1. cikkely</w:t>
      </w:r>
    </w:p>
  </w:footnote>
  <w:footnote w:id="2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Suppression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Unlawful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Acts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Safety</w:t>
      </w:r>
      <w:proofErr w:type="spellEnd"/>
      <w:r w:rsidRPr="00413724">
        <w:rPr>
          <w:rFonts w:ascii="Times New Roman" w:hAnsi="Times New Roman" w:cs="Times New Roman"/>
        </w:rPr>
        <w:t xml:space="preserve"> of Civil </w:t>
      </w:r>
      <w:proofErr w:type="spellStart"/>
      <w:r w:rsidRPr="00413724">
        <w:rPr>
          <w:rFonts w:ascii="Times New Roman" w:hAnsi="Times New Roman" w:cs="Times New Roman"/>
        </w:rPr>
        <w:t>Aviation</w:t>
      </w:r>
      <w:proofErr w:type="spellEnd"/>
      <w:r w:rsidRPr="00413724">
        <w:rPr>
          <w:rFonts w:ascii="Times New Roman" w:hAnsi="Times New Roman" w:cs="Times New Roman"/>
        </w:rPr>
        <w:t>; Montreal, 1971</w:t>
      </w:r>
    </w:p>
  </w:footnote>
  <w:footnote w:id="2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International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Taking</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Hostages</w:t>
      </w:r>
      <w:proofErr w:type="spellEnd"/>
      <w:r w:rsidRPr="00413724">
        <w:rPr>
          <w:rFonts w:ascii="Times New Roman" w:hAnsi="Times New Roman" w:cs="Times New Roman"/>
        </w:rPr>
        <w:t>; New York, 1979, 1</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5. és 8-9. cikkely</w:t>
      </w:r>
    </w:p>
  </w:footnote>
  <w:footnote w:id="23">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A/RES/49/60; ENSZ Közgyűlés 46/60 sz. határozat</w:t>
      </w:r>
    </w:p>
  </w:footnote>
  <w:footnote w:id="24">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ENSZ Közgyűlés 49/60. sz. határozat 1. cikk (3) </w:t>
      </w:r>
      <w:proofErr w:type="spellStart"/>
      <w:r w:rsidRPr="00413724">
        <w:rPr>
          <w:rFonts w:ascii="Times New Roman" w:hAnsi="Times New Roman" w:cs="Times New Roman"/>
        </w:rPr>
        <w:t>bek</w:t>
      </w:r>
      <w:proofErr w:type="spellEnd"/>
      <w:r w:rsidRPr="00413724">
        <w:rPr>
          <w:rFonts w:ascii="Times New Roman" w:hAnsi="Times New Roman" w:cs="Times New Roman"/>
        </w:rPr>
        <w:t>.</w:t>
      </w:r>
    </w:p>
  </w:footnote>
  <w:footnote w:id="25">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S/RES/1566 (2004); ENSZ Biztonsági Tanács 1566 (2004). sz. határozat</w:t>
      </w:r>
    </w:p>
  </w:footnote>
  <w:footnote w:id="26">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ENSZ Biztonsági Tanács 1566 (2004). sz. határozat 3. cikk</w:t>
      </w:r>
    </w:p>
  </w:footnote>
  <w:footnote w:id="2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A/59/894; </w:t>
      </w:r>
      <w:proofErr w:type="spellStart"/>
      <w:r w:rsidRPr="00413724">
        <w:rPr>
          <w:rFonts w:ascii="Times New Roman" w:hAnsi="Times New Roman" w:cs="Times New Roman"/>
        </w:rPr>
        <w:t>Draft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Comprehensive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International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2. cikk (1) </w:t>
      </w:r>
      <w:proofErr w:type="spellStart"/>
      <w:r w:rsidRPr="00413724">
        <w:rPr>
          <w:rFonts w:ascii="Times New Roman" w:hAnsi="Times New Roman" w:cs="Times New Roman"/>
        </w:rPr>
        <w:t>bek</w:t>
      </w:r>
      <w:proofErr w:type="spellEnd"/>
    </w:p>
  </w:footnote>
  <w:footnote w:id="2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Office of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Nations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High</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Commissioner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w:t>
      </w:r>
      <w:r w:rsidRPr="00413724">
        <w:rPr>
          <w:rFonts w:ascii="Times New Roman" w:hAnsi="Times New Roman" w:cs="Times New Roman"/>
          <w:i/>
        </w:rPr>
        <w:t xml:space="preserve">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Counter-terrorism</w:t>
      </w:r>
      <w:proofErr w:type="spellEnd"/>
      <w:r w:rsidRPr="00413724">
        <w:rPr>
          <w:rFonts w:ascii="Times New Roman" w:hAnsi="Times New Roman" w:cs="Times New Roman"/>
          <w:i/>
        </w:rPr>
        <w:t>.</w:t>
      </w:r>
      <w:r w:rsidRPr="00413724">
        <w:rPr>
          <w:rFonts w:ascii="Times New Roman" w:hAnsi="Times New Roman" w:cs="Times New Roman"/>
        </w:rPr>
        <w:t xml:space="preserve"> </w:t>
      </w:r>
      <w:proofErr w:type="spellStart"/>
      <w:r w:rsidRPr="00413724">
        <w:rPr>
          <w:rFonts w:ascii="Times New Roman" w:hAnsi="Times New Roman" w:cs="Times New Roman"/>
        </w:rPr>
        <w:t>Fact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Sheet</w:t>
      </w:r>
      <w:proofErr w:type="spellEnd"/>
      <w:r w:rsidRPr="00413724">
        <w:rPr>
          <w:rFonts w:ascii="Times New Roman" w:hAnsi="Times New Roman" w:cs="Times New Roman"/>
        </w:rPr>
        <w:t xml:space="preserve"> </w:t>
      </w:r>
      <w:proofErr w:type="gramStart"/>
      <w:r w:rsidRPr="00413724">
        <w:rPr>
          <w:rFonts w:ascii="Times New Roman" w:hAnsi="Times New Roman" w:cs="Times New Roman"/>
        </w:rPr>
        <w:t>No</w:t>
      </w:r>
      <w:proofErr w:type="gramEnd"/>
      <w:r w:rsidRPr="00413724">
        <w:rPr>
          <w:rFonts w:ascii="Times New Roman" w:hAnsi="Times New Roman" w:cs="Times New Roman"/>
        </w:rPr>
        <w:t>. 32. 5-7. o. (</w:t>
      </w:r>
      <w:hyperlink r:id="rId2" w:history="1">
        <w:r w:rsidRPr="00413724">
          <w:rPr>
            <w:rStyle w:val="Hiperhivatkozs"/>
            <w:rFonts w:ascii="Times New Roman" w:hAnsi="Times New Roman" w:cs="Times New Roman"/>
            <w:color w:val="auto"/>
            <w:u w:val="none"/>
          </w:rPr>
          <w:t>http://www.ohchr.org/Documents/Publications/Factsheet32EN.pdf</w:t>
        </w:r>
      </w:hyperlink>
      <w:r w:rsidRPr="00413724">
        <w:rPr>
          <w:rFonts w:ascii="Times New Roman" w:hAnsi="Times New Roman" w:cs="Times New Roman"/>
        </w:rPr>
        <w:t>, letöltés: 2013-10-25)</w:t>
      </w:r>
    </w:p>
  </w:footnote>
  <w:footnote w:id="2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EICKE i. m. 451. o.</w:t>
      </w:r>
    </w:p>
  </w:footnote>
  <w:footnote w:id="3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EICKE i. m. 451. o.</w:t>
      </w:r>
    </w:p>
  </w:footnote>
  <w:footnote w:id="3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MIKLÓSI I. i. m. 44. o.</w:t>
      </w:r>
    </w:p>
  </w:footnote>
  <w:footnote w:id="3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European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Róma, 1950</w:t>
      </w:r>
    </w:p>
  </w:footnote>
  <w:footnote w:id="3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Committee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Ministers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i/>
        </w:rPr>
        <w:t>Guidelines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on</w:t>
      </w:r>
      <w:proofErr w:type="spellEnd"/>
      <w:r w:rsidRPr="00413724">
        <w:rPr>
          <w:rFonts w:ascii="Times New Roman" w:hAnsi="Times New Roman" w:cs="Times New Roman"/>
          <w:i/>
        </w:rPr>
        <w:t xml:space="preserve">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Fight</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against</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w:t>
      </w:r>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Publishing, 2002, 16. o.</w:t>
      </w:r>
    </w:p>
  </w:footnote>
  <w:footnote w:id="3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Recommendation</w:t>
      </w:r>
      <w:proofErr w:type="spellEnd"/>
      <w:r w:rsidRPr="00413724">
        <w:rPr>
          <w:rFonts w:ascii="Times New Roman" w:hAnsi="Times New Roman" w:cs="Times New Roman"/>
        </w:rPr>
        <w:t xml:space="preserve"> 1426 (1999), European </w:t>
      </w:r>
      <w:proofErr w:type="spellStart"/>
      <w:r w:rsidRPr="00413724">
        <w:rPr>
          <w:rFonts w:ascii="Times New Roman" w:hAnsi="Times New Roman" w:cs="Times New Roman"/>
        </w:rPr>
        <w:t>Democracies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Facing</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up</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to</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p>
  </w:footnote>
  <w:footnote w:id="3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Európa Tanács Miniszteri Bizottság 1426 (1999). sz. ajánlás, 5. cikk</w:t>
      </w:r>
    </w:p>
  </w:footnote>
  <w:footnote w:id="3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LATTMANN Tamás – KAJTÁR Gábor – STAUBER Péter – JENEY Petra: </w:t>
      </w:r>
      <w:r w:rsidRPr="00413724">
        <w:rPr>
          <w:rFonts w:ascii="Times New Roman" w:hAnsi="Times New Roman" w:cs="Times New Roman"/>
          <w:i/>
        </w:rPr>
        <w:t>A nemzetközi jog alkotmányosítása.</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Fundamentum, 2009. 1. sz., 51. o.</w:t>
      </w:r>
    </w:p>
  </w:footnote>
  <w:footnote w:id="3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MINK Júlia: </w:t>
      </w:r>
      <w:r w:rsidRPr="00413724">
        <w:rPr>
          <w:rFonts w:ascii="Times New Roman" w:hAnsi="Times New Roman" w:cs="Times New Roman"/>
          <w:i/>
        </w:rPr>
        <w:t>Az emberi jogok védelme az Európa Tanács keretei között.</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KARDOS Gábor – LATTMANN Tamás (szerk.): Nemzetközi jog. ELTE Eötvös Kiadó, Budapest, 2013. 221. o.</w:t>
      </w:r>
    </w:p>
  </w:footnote>
  <w:footnote w:id="3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S/RES/1373 (2001); ENSZ Biztonsági Tanács 1373 (2001). sz. határozat és S/RES/1624 (2005); ENSZ Biztonsági Tanács 1624 (2005). sz. határozat</w:t>
      </w:r>
    </w:p>
  </w:footnote>
  <w:footnote w:id="39">
    <w:p w:rsidR="00950B09" w:rsidRPr="00413724" w:rsidRDefault="00950B09" w:rsidP="00C50B7D">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Action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Activities</w:t>
      </w:r>
      <w:proofErr w:type="spellEnd"/>
      <w:r w:rsidRPr="00413724">
        <w:rPr>
          <w:rFonts w:ascii="Times New Roman" w:hAnsi="Times New Roman" w:cs="Times New Roman"/>
        </w:rPr>
        <w:t>. 3. o. (</w:t>
      </w:r>
      <w:hyperlink r:id="rId3" w:history="1">
        <w:r w:rsidRPr="00413724">
          <w:rPr>
            <w:rStyle w:val="Hiperhivatkozs"/>
            <w:rFonts w:ascii="Times New Roman" w:hAnsi="Times New Roman" w:cs="Times New Roman"/>
            <w:color w:val="auto"/>
            <w:u w:val="none"/>
          </w:rPr>
          <w:t>http://www.coe.int/t/dlapil/codexter/Source/leaflet/leaflet_terrorism_en.pdf</w:t>
        </w:r>
      </w:hyperlink>
      <w:r w:rsidRPr="00413724">
        <w:rPr>
          <w:rFonts w:ascii="Times New Roman" w:hAnsi="Times New Roman" w:cs="Times New Roman"/>
        </w:rPr>
        <w:t>, letöltés: 2013-10-27)</w:t>
      </w:r>
    </w:p>
  </w:footnote>
  <w:footnote w:id="40">
    <w:p w:rsidR="00950B09" w:rsidRPr="00413724" w:rsidRDefault="00950B09" w:rsidP="00C50B7D">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Action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Activities</w:t>
      </w:r>
      <w:proofErr w:type="spellEnd"/>
      <w:r w:rsidRPr="00413724">
        <w:rPr>
          <w:rFonts w:ascii="Times New Roman" w:hAnsi="Times New Roman" w:cs="Times New Roman"/>
        </w:rPr>
        <w:t>. 3-4. o. (</w:t>
      </w:r>
      <w:hyperlink r:id="rId4" w:history="1">
        <w:r w:rsidRPr="00413724">
          <w:rPr>
            <w:rStyle w:val="Hiperhivatkozs"/>
            <w:rFonts w:ascii="Times New Roman" w:hAnsi="Times New Roman" w:cs="Times New Roman"/>
            <w:color w:val="auto"/>
            <w:u w:val="none"/>
          </w:rPr>
          <w:t>http://www.coe.int/t/dlapil/codexter/Source/leaflet/leaflet_terrorism_en.pdf</w:t>
        </w:r>
      </w:hyperlink>
      <w:r w:rsidRPr="00413724">
        <w:rPr>
          <w:rFonts w:ascii="Times New Roman" w:hAnsi="Times New Roman" w:cs="Times New Roman"/>
        </w:rPr>
        <w:t>, letöltés: 2013-10-27)</w:t>
      </w:r>
    </w:p>
  </w:footnote>
  <w:footnote w:id="4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KOVÁCS Péter: </w:t>
      </w:r>
      <w:r w:rsidRPr="00413724">
        <w:rPr>
          <w:rFonts w:ascii="Times New Roman" w:hAnsi="Times New Roman" w:cs="Times New Roman"/>
          <w:i/>
        </w:rPr>
        <w:t>Nemzetközi közjog.</w:t>
      </w:r>
      <w:r w:rsidRPr="00413724">
        <w:rPr>
          <w:rFonts w:ascii="Times New Roman" w:hAnsi="Times New Roman" w:cs="Times New Roman"/>
        </w:rPr>
        <w:t xml:space="preserve"> Osiris Kiadó, Budapest, 2011. 305. o.</w:t>
      </w:r>
    </w:p>
  </w:footnote>
  <w:footnote w:id="42">
    <w:p w:rsidR="00950B09" w:rsidRPr="00413724" w:rsidRDefault="00950B09" w:rsidP="00C50B7D">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Action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Activities</w:t>
      </w:r>
      <w:proofErr w:type="spellEnd"/>
      <w:r w:rsidRPr="00413724">
        <w:rPr>
          <w:rFonts w:ascii="Times New Roman" w:hAnsi="Times New Roman" w:cs="Times New Roman"/>
        </w:rPr>
        <w:t>. 4. o. (</w:t>
      </w:r>
      <w:hyperlink r:id="rId5" w:history="1">
        <w:r w:rsidRPr="00413724">
          <w:rPr>
            <w:rStyle w:val="Hiperhivatkozs"/>
            <w:rFonts w:ascii="Times New Roman" w:hAnsi="Times New Roman" w:cs="Times New Roman"/>
            <w:color w:val="auto"/>
            <w:u w:val="none"/>
          </w:rPr>
          <w:t>http://www.coe.int/t/dlapil/codexter/Source/leaflet/leaflet_terrorism_en.pdf</w:t>
        </w:r>
      </w:hyperlink>
      <w:r w:rsidRPr="00413724">
        <w:rPr>
          <w:rFonts w:ascii="Times New Roman" w:hAnsi="Times New Roman" w:cs="Times New Roman"/>
        </w:rPr>
        <w:t>, letöltés: 2013-10-27)</w:t>
      </w:r>
    </w:p>
  </w:footnote>
  <w:footnote w:id="4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European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Suppression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Terrorism</w:t>
      </w:r>
      <w:proofErr w:type="spellEnd"/>
      <w:r w:rsidRPr="00413724">
        <w:rPr>
          <w:rFonts w:ascii="Times New Roman" w:hAnsi="Times New Roman" w:cs="Times New Roman"/>
        </w:rPr>
        <w:t>; Strasbourg, 1977</w:t>
      </w:r>
    </w:p>
  </w:footnote>
  <w:footnote w:id="4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Európai egyezmény a terrorizmus visszaszorításáról 5. cikk</w:t>
      </w:r>
    </w:p>
  </w:footnote>
  <w:footnote w:id="4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European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Suppression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Amending</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Protocol</w:t>
      </w:r>
      <w:proofErr w:type="spellEnd"/>
      <w:r w:rsidRPr="00413724">
        <w:rPr>
          <w:rFonts w:ascii="Times New Roman" w:hAnsi="Times New Roman" w:cs="Times New Roman"/>
        </w:rPr>
        <w:t>; Strasbourg, 2003</w:t>
      </w:r>
    </w:p>
  </w:footnote>
  <w:footnote w:id="46">
    <w:p w:rsidR="00950B09" w:rsidRPr="00413724" w:rsidRDefault="00950B09" w:rsidP="00C50B7D">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Action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Activities</w:t>
      </w:r>
      <w:proofErr w:type="spellEnd"/>
      <w:r w:rsidRPr="00413724">
        <w:rPr>
          <w:rFonts w:ascii="Times New Roman" w:hAnsi="Times New Roman" w:cs="Times New Roman"/>
        </w:rPr>
        <w:t>. 6. o. (</w:t>
      </w:r>
      <w:hyperlink r:id="rId6" w:history="1">
        <w:r w:rsidRPr="00413724">
          <w:rPr>
            <w:rStyle w:val="Hiperhivatkozs"/>
            <w:rFonts w:ascii="Times New Roman" w:hAnsi="Times New Roman" w:cs="Times New Roman"/>
            <w:color w:val="auto"/>
            <w:u w:val="none"/>
          </w:rPr>
          <w:t>http://www.coe.int/t/dlapil/codexter/Source/leaflet/leaflet_terrorism_en.pdf</w:t>
        </w:r>
      </w:hyperlink>
      <w:r w:rsidRPr="00413724">
        <w:rPr>
          <w:rFonts w:ascii="Times New Roman" w:hAnsi="Times New Roman" w:cs="Times New Roman"/>
        </w:rPr>
        <w:t>, letöltés: 2013-10-27)</w:t>
      </w:r>
    </w:p>
  </w:footnote>
  <w:footnote w:id="4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Prevention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Terrorism</w:t>
      </w:r>
      <w:proofErr w:type="spellEnd"/>
      <w:r w:rsidRPr="00413724">
        <w:rPr>
          <w:rFonts w:ascii="Times New Roman" w:hAnsi="Times New Roman" w:cs="Times New Roman"/>
        </w:rPr>
        <w:t>; Varsó, 2005</w:t>
      </w:r>
    </w:p>
  </w:footnote>
  <w:footnote w:id="4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WALTHER, P. – KESSING, P. V.: </w:t>
      </w:r>
      <w:proofErr w:type="spellStart"/>
      <w:r w:rsidRPr="00413724">
        <w:rPr>
          <w:rFonts w:ascii="Times New Roman" w:hAnsi="Times New Roman" w:cs="Times New Roman"/>
          <w:i/>
        </w:rPr>
        <w:t>Does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Training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in</w:t>
      </w:r>
      <w:proofErr w:type="spellEnd"/>
      <w:r w:rsidRPr="00413724">
        <w:rPr>
          <w:rFonts w:ascii="Times New Roman" w:hAnsi="Times New Roman" w:cs="Times New Roman"/>
          <w:i/>
        </w:rPr>
        <w:t xml:space="preserve"> International </w:t>
      </w:r>
      <w:proofErr w:type="spellStart"/>
      <w:r w:rsidRPr="00413724">
        <w:rPr>
          <w:rFonts w:ascii="Times New Roman" w:hAnsi="Times New Roman" w:cs="Times New Roman"/>
          <w:i/>
        </w:rPr>
        <w:t>Humanitarian</w:t>
      </w:r>
      <w:proofErr w:type="spellEnd"/>
      <w:r w:rsidRPr="00413724">
        <w:rPr>
          <w:rFonts w:ascii="Times New Roman" w:hAnsi="Times New Roman" w:cs="Times New Roman"/>
          <w:i/>
        </w:rPr>
        <w:t xml:space="preserve"> Law and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Law </w:t>
      </w:r>
      <w:proofErr w:type="spellStart"/>
      <w:r w:rsidRPr="00413724">
        <w:rPr>
          <w:rFonts w:ascii="Times New Roman" w:hAnsi="Times New Roman" w:cs="Times New Roman"/>
          <w:i/>
        </w:rPr>
        <w:t>Constitute</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Material</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Support</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to</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w:t>
      </w:r>
      <w:r w:rsidRPr="00413724">
        <w:rPr>
          <w:rFonts w:ascii="Times New Roman" w:hAnsi="Times New Roman" w:cs="Times New Roman"/>
        </w:rPr>
        <w:t xml:space="preserve"> </w:t>
      </w:r>
      <w:proofErr w:type="spellStart"/>
      <w:r w:rsidRPr="00413724">
        <w:rPr>
          <w:rFonts w:ascii="Times New Roman" w:hAnsi="Times New Roman" w:cs="Times New Roman"/>
        </w:rPr>
        <w:t>Australian</w:t>
      </w:r>
      <w:proofErr w:type="spellEnd"/>
      <w:r w:rsidRPr="00413724">
        <w:rPr>
          <w:rFonts w:ascii="Times New Roman" w:hAnsi="Times New Roman" w:cs="Times New Roman"/>
        </w:rPr>
        <w:t xml:space="preserve"> International Law Journal. </w:t>
      </w:r>
      <w:proofErr w:type="spellStart"/>
      <w:r w:rsidRPr="00413724">
        <w:rPr>
          <w:rFonts w:ascii="Times New Roman" w:hAnsi="Times New Roman" w:cs="Times New Roman"/>
        </w:rPr>
        <w:t>Vol</w:t>
      </w:r>
      <w:proofErr w:type="spellEnd"/>
      <w:r w:rsidRPr="00413724">
        <w:rPr>
          <w:rFonts w:ascii="Times New Roman" w:hAnsi="Times New Roman" w:cs="Times New Roman"/>
        </w:rPr>
        <w:t>. 18:251-258 (2011), 251. o.</w:t>
      </w:r>
    </w:p>
  </w:footnote>
  <w:footnote w:id="4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Laundering</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Search</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Seizure</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Confiscation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Proceeds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from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Crime</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Financing</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Terrorism</w:t>
      </w:r>
      <w:proofErr w:type="spellEnd"/>
      <w:r w:rsidRPr="00413724">
        <w:rPr>
          <w:rFonts w:ascii="Times New Roman" w:hAnsi="Times New Roman" w:cs="Times New Roman"/>
        </w:rPr>
        <w:t>; Varsó, 2005</w:t>
      </w:r>
    </w:p>
  </w:footnote>
  <w:footnote w:id="50">
    <w:p w:rsidR="00950B09" w:rsidRPr="00413724" w:rsidRDefault="00950B09" w:rsidP="00C50B7D">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Action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Activities</w:t>
      </w:r>
      <w:proofErr w:type="spellEnd"/>
      <w:r w:rsidRPr="00413724">
        <w:rPr>
          <w:rFonts w:ascii="Times New Roman" w:hAnsi="Times New Roman" w:cs="Times New Roman"/>
        </w:rPr>
        <w:t>. 6. o. (</w:t>
      </w:r>
      <w:hyperlink r:id="rId7" w:history="1">
        <w:r w:rsidRPr="00413724">
          <w:rPr>
            <w:rStyle w:val="Hiperhivatkozs"/>
            <w:rFonts w:ascii="Times New Roman" w:hAnsi="Times New Roman" w:cs="Times New Roman"/>
            <w:color w:val="auto"/>
            <w:u w:val="none"/>
          </w:rPr>
          <w:t>http://www.coe.int/t/dlapil/codexter/Source/leaflet/leaflet_terrorism_en.pdf</w:t>
        </w:r>
      </w:hyperlink>
      <w:r w:rsidRPr="00413724">
        <w:rPr>
          <w:rFonts w:ascii="Times New Roman" w:hAnsi="Times New Roman" w:cs="Times New Roman"/>
        </w:rPr>
        <w:t>, letöltés: 2013-10-27)</w:t>
      </w:r>
    </w:p>
  </w:footnote>
  <w:footnote w:id="5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Committee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Experts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p>
  </w:footnote>
  <w:footnote w:id="52">
    <w:p w:rsidR="00950B09" w:rsidRPr="00413724" w:rsidRDefault="00950B09" w:rsidP="009A5544">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Comittee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Experts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Abridged</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Report</w:t>
      </w:r>
      <w:proofErr w:type="spellEnd"/>
      <w:r w:rsidRPr="00413724">
        <w:rPr>
          <w:rFonts w:ascii="Times New Roman" w:hAnsi="Times New Roman" w:cs="Times New Roman"/>
        </w:rPr>
        <w:t xml:space="preserve"> List of </w:t>
      </w:r>
      <w:proofErr w:type="spellStart"/>
      <w:r w:rsidRPr="00413724">
        <w:rPr>
          <w:rFonts w:ascii="Times New Roman" w:hAnsi="Times New Roman" w:cs="Times New Roman"/>
        </w:rPr>
        <w:t>Items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Discussed</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Decisions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Taken</w:t>
      </w:r>
      <w:proofErr w:type="spellEnd"/>
      <w:r w:rsidRPr="00413724">
        <w:rPr>
          <w:rFonts w:ascii="Times New Roman" w:hAnsi="Times New Roman" w:cs="Times New Roman"/>
        </w:rPr>
        <w:t>; Strasbourg, 2013, 5. cikk</w:t>
      </w:r>
    </w:p>
  </w:footnote>
  <w:footnote w:id="53">
    <w:p w:rsidR="00950B09" w:rsidRPr="00413724" w:rsidRDefault="00950B09" w:rsidP="009A5544">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Action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w:t>
      </w:r>
      <w:proofErr w:type="spellStart"/>
      <w:r w:rsidRPr="00413724">
        <w:rPr>
          <w:rFonts w:ascii="Times New Roman" w:hAnsi="Times New Roman" w:cs="Times New Roman"/>
        </w:rPr>
        <w:t>Activities</w:t>
      </w:r>
      <w:proofErr w:type="spellEnd"/>
      <w:r w:rsidRPr="00413724">
        <w:rPr>
          <w:rFonts w:ascii="Times New Roman" w:hAnsi="Times New Roman" w:cs="Times New Roman"/>
        </w:rPr>
        <w:t>. 7. o. (</w:t>
      </w:r>
      <w:hyperlink r:id="rId8" w:history="1">
        <w:r w:rsidRPr="00413724">
          <w:rPr>
            <w:rStyle w:val="Hiperhivatkozs"/>
            <w:rFonts w:ascii="Times New Roman" w:hAnsi="Times New Roman" w:cs="Times New Roman"/>
            <w:color w:val="auto"/>
            <w:u w:val="none"/>
          </w:rPr>
          <w:t>http://www.coe.int/t/dlapil/codexter/Source/leaflet/leaflet_terrorism_en.pdf</w:t>
        </w:r>
      </w:hyperlink>
      <w:r w:rsidRPr="00413724">
        <w:rPr>
          <w:rFonts w:ascii="Times New Roman" w:hAnsi="Times New Roman" w:cs="Times New Roman"/>
        </w:rPr>
        <w:t>, letöltés: 2013-10-27)</w:t>
      </w:r>
    </w:p>
  </w:footnote>
  <w:footnote w:id="54">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Fontosnak tartom megjegyezni, hogy a terrorizmus elleni küzdelem nem csak számos emberi jogi, hanem nemzetközi büntetőjogi, humanitárius jogi és menekültjogi kérdést is felvet, azonban a terjedelmi korlátokra való tekintettel, ezen témakörök nem képezik jelen dolgozat tárgyát.</w:t>
      </w:r>
    </w:p>
  </w:footnote>
  <w:footnote w:id="5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Universal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Declaration</w:t>
      </w:r>
      <w:proofErr w:type="spellEnd"/>
      <w:r w:rsidRPr="00413724">
        <w:rPr>
          <w:rFonts w:ascii="Times New Roman" w:hAnsi="Times New Roman" w:cs="Times New Roman"/>
        </w:rPr>
        <w:t xml:space="preserve"> of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New York, 1948, 2. cikk</w:t>
      </w:r>
    </w:p>
  </w:footnote>
  <w:footnote w:id="5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EJEE 1. cikk</w:t>
      </w:r>
    </w:p>
  </w:footnote>
  <w:footnote w:id="5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Office of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Nations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High</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Commissioner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i. m. 3. o.</w:t>
      </w:r>
    </w:p>
  </w:footnote>
  <w:footnote w:id="5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2013-10-21; 42750/09;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Del Río </w:t>
      </w:r>
      <w:proofErr w:type="spellStart"/>
      <w:r w:rsidRPr="00413724">
        <w:rPr>
          <w:rFonts w:ascii="Times New Roman" w:hAnsi="Times New Roman" w:cs="Times New Roman"/>
        </w:rPr>
        <w:t>Prada</w:t>
      </w:r>
      <w:proofErr w:type="spellEnd"/>
      <w:r w:rsidRPr="00413724">
        <w:rPr>
          <w:rFonts w:ascii="Times New Roman" w:hAnsi="Times New Roman" w:cs="Times New Roman"/>
        </w:rPr>
        <w:t xml:space="preserve"> v. Spain, </w:t>
      </w:r>
      <w:proofErr w:type="spellStart"/>
      <w:r w:rsidRPr="00413724">
        <w:rPr>
          <w:rFonts w:ascii="Times New Roman" w:hAnsi="Times New Roman" w:cs="Times New Roman"/>
        </w:rPr>
        <w:t>paras</w:t>
      </w:r>
      <w:proofErr w:type="spellEnd"/>
      <w:r w:rsidRPr="00413724">
        <w:rPr>
          <w:rFonts w:ascii="Times New Roman" w:hAnsi="Times New Roman" w:cs="Times New Roman"/>
        </w:rPr>
        <w:t>. 56-149.</w:t>
      </w:r>
    </w:p>
  </w:footnote>
  <w:footnote w:id="59">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Ez volt az ún. </w:t>
      </w:r>
      <w:proofErr w:type="spellStart"/>
      <w:r w:rsidRPr="00413724">
        <w:rPr>
          <w:rFonts w:ascii="Times New Roman" w:hAnsi="Times New Roman" w:cs="Times New Roman"/>
        </w:rPr>
        <w:t>Parot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Doctrine</w:t>
      </w:r>
      <w:proofErr w:type="spellEnd"/>
      <w:r w:rsidRPr="00413724">
        <w:rPr>
          <w:rFonts w:ascii="Times New Roman" w:hAnsi="Times New Roman" w:cs="Times New Roman"/>
        </w:rPr>
        <w:t>, mely elnevezés a Spanyol Legfelsőbb Bíróság egy 2006-ban született ítéletére utal. Ennek értelmében, a legsúlyosabb bűncselekmények elkövetői körében kizárják azon törvényi engedmények alkalmazásának lehetőségét, amelyek lehetővé teszik, hogy a szabadságvesztés maximális büntetési tételének mértékét esetlegesen lejjebb vigyék.</w:t>
      </w:r>
    </w:p>
  </w:footnote>
  <w:footnote w:id="6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2011-12-20, 18299/03, 27311/03;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Finogenov</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Others</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Russia</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165-298.</w:t>
      </w:r>
    </w:p>
  </w:footnote>
  <w:footnote w:id="6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1995-09-27, 18984/91;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McCann</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Others</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145-222.</w:t>
      </w:r>
    </w:p>
  </w:footnote>
  <w:footnote w:id="62">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Az Ír Köztársasági Hadsereg elsősorban nacionalista, republikánus szervezet, mely Észak-Írország Egyesült Királyságból való végleges kiszakadásáért, és Írországgal való egyesítéséért harcol, mind katonai, mind politikai úton.</w:t>
      </w:r>
    </w:p>
  </w:footnote>
  <w:footnote w:id="6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w:t>
      </w:r>
      <w:proofErr w:type="spellStart"/>
      <w:r w:rsidRPr="00413724">
        <w:rPr>
          <w:rFonts w:ascii="Times New Roman" w:hAnsi="Times New Roman" w:cs="Times New Roman"/>
          <w:i/>
        </w:rPr>
        <w:t>Countering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Protecting</w:t>
      </w:r>
      <w:proofErr w:type="spellEnd"/>
      <w:r w:rsidRPr="00413724">
        <w:rPr>
          <w:rFonts w:ascii="Times New Roman" w:hAnsi="Times New Roman" w:cs="Times New Roman"/>
          <w:i/>
        </w:rPr>
        <w:t xml:space="preserve">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w:t>
      </w:r>
      <w:r w:rsidRPr="00413724">
        <w:rPr>
          <w:rFonts w:ascii="Times New Roman" w:hAnsi="Times New Roman" w:cs="Times New Roman"/>
        </w:rPr>
        <w:t xml:space="preserve"> A </w:t>
      </w:r>
      <w:proofErr w:type="spellStart"/>
      <w:r w:rsidRPr="00413724">
        <w:rPr>
          <w:rFonts w:ascii="Times New Roman" w:hAnsi="Times New Roman" w:cs="Times New Roman"/>
        </w:rPr>
        <w:t>Manual</w:t>
      </w:r>
      <w:proofErr w:type="spellEnd"/>
      <w:r w:rsidRPr="00413724">
        <w:rPr>
          <w:rFonts w:ascii="Times New Roman" w:hAnsi="Times New Roman" w:cs="Times New Roman"/>
        </w:rPr>
        <w:t xml:space="preserve">. OSCE Office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Democratic</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Institutions</w:t>
      </w:r>
      <w:proofErr w:type="spellEnd"/>
      <w:r w:rsidRPr="00413724">
        <w:rPr>
          <w:rFonts w:ascii="Times New Roman" w:hAnsi="Times New Roman" w:cs="Times New Roman"/>
        </w:rPr>
        <w:t xml:space="preserve"> and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Publishing, Varsó, 2007. 20. o.</w:t>
      </w:r>
    </w:p>
  </w:footnote>
  <w:footnote w:id="6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ANNAN, K</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w:t>
      </w:r>
      <w:r w:rsidRPr="00413724">
        <w:rPr>
          <w:rFonts w:ascii="Times New Roman" w:hAnsi="Times New Roman" w:cs="Times New Roman"/>
          <w:i/>
        </w:rPr>
        <w:t xml:space="preserve">A Global </w:t>
      </w:r>
      <w:proofErr w:type="spellStart"/>
      <w:r w:rsidRPr="00413724">
        <w:rPr>
          <w:rFonts w:ascii="Times New Roman" w:hAnsi="Times New Roman" w:cs="Times New Roman"/>
          <w:i/>
        </w:rPr>
        <w:t>Strategy</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for</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Fighting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rPr>
        <w:t>Keynote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Address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to</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Closing</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Plenary</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International Summit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Democracy</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Terrorism</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Security</w:t>
      </w:r>
      <w:proofErr w:type="spellEnd"/>
      <w:r w:rsidRPr="00413724">
        <w:rPr>
          <w:rFonts w:ascii="Times New Roman" w:hAnsi="Times New Roman" w:cs="Times New Roman"/>
        </w:rPr>
        <w:t>, Madrid, 2005. (</w:t>
      </w:r>
      <w:hyperlink r:id="rId9" w:history="1">
        <w:r w:rsidRPr="00413724">
          <w:rPr>
            <w:rStyle w:val="Hiperhivatkozs"/>
            <w:rFonts w:ascii="Times New Roman" w:hAnsi="Times New Roman" w:cs="Times New Roman"/>
            <w:color w:val="auto"/>
            <w:u w:val="none"/>
          </w:rPr>
          <w:t>http://summit.clubmadrid.org/keynotes/a-global-strategy-for-fighting-terrorism.html</w:t>
        </w:r>
      </w:hyperlink>
      <w:r w:rsidRPr="00413724">
        <w:rPr>
          <w:rFonts w:ascii="Times New Roman" w:hAnsi="Times New Roman" w:cs="Times New Roman"/>
        </w:rPr>
        <w:t>, letöltés: 2013-11-09)</w:t>
      </w:r>
    </w:p>
  </w:footnote>
  <w:footnote w:id="65">
    <w:p w:rsidR="00950B09" w:rsidRPr="00413724" w:rsidRDefault="00950B09" w:rsidP="00C50B7D">
      <w:pPr>
        <w:spacing w:line="240" w:lineRule="auto"/>
        <w:rPr>
          <w:rFonts w:ascii="Times New Roman" w:hAnsi="Times New Roman" w:cs="Times New Roman"/>
          <w:sz w:val="20"/>
          <w:szCs w:val="20"/>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r w:rsidRPr="00413724">
        <w:rPr>
          <w:rFonts w:ascii="Times New Roman" w:hAnsi="Times New Roman" w:cs="Times New Roman"/>
          <w:sz w:val="20"/>
          <w:szCs w:val="20"/>
        </w:rPr>
        <w:t xml:space="preserve">DINH, V. D.: </w:t>
      </w:r>
      <w:proofErr w:type="spellStart"/>
      <w:r w:rsidRPr="00413724">
        <w:rPr>
          <w:rFonts w:ascii="Times New Roman" w:hAnsi="Times New Roman" w:cs="Times New Roman"/>
          <w:i/>
          <w:sz w:val="20"/>
          <w:szCs w:val="20"/>
        </w:rPr>
        <w:t>Defending</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Liberty</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Terrorism</w:t>
      </w:r>
      <w:proofErr w:type="spellEnd"/>
      <w:r w:rsidRPr="00413724">
        <w:rPr>
          <w:rFonts w:ascii="Times New Roman" w:hAnsi="Times New Roman" w:cs="Times New Roman"/>
          <w:i/>
          <w:sz w:val="20"/>
          <w:szCs w:val="20"/>
        </w:rPr>
        <w:t xml:space="preserve"> and Human </w:t>
      </w:r>
      <w:proofErr w:type="spellStart"/>
      <w:r w:rsidRPr="00413724">
        <w:rPr>
          <w:rFonts w:ascii="Times New Roman" w:hAnsi="Times New Roman" w:cs="Times New Roman"/>
          <w:i/>
          <w:sz w:val="20"/>
          <w:szCs w:val="20"/>
        </w:rPr>
        <w:t>Rights</w:t>
      </w:r>
      <w:proofErr w:type="spellEnd"/>
      <w:r w:rsidRPr="00413724">
        <w:rPr>
          <w:rFonts w:ascii="Times New Roman" w:hAnsi="Times New Roman" w:cs="Times New Roman"/>
          <w:i/>
          <w:sz w:val="20"/>
          <w:szCs w:val="20"/>
        </w:rPr>
        <w:t>.</w:t>
      </w:r>
      <w:r w:rsidRPr="00413724">
        <w:rPr>
          <w:rFonts w:ascii="Times New Roman" w:hAnsi="Times New Roman" w:cs="Times New Roman"/>
          <w:sz w:val="20"/>
          <w:szCs w:val="20"/>
        </w:rPr>
        <w:t xml:space="preserve"> Helsinki Monitor. </w:t>
      </w:r>
      <w:proofErr w:type="spellStart"/>
      <w:r w:rsidRPr="00413724">
        <w:rPr>
          <w:rFonts w:ascii="Times New Roman" w:hAnsi="Times New Roman" w:cs="Times New Roman"/>
          <w:sz w:val="20"/>
          <w:szCs w:val="20"/>
        </w:rPr>
        <w:t>Vol</w:t>
      </w:r>
      <w:proofErr w:type="spellEnd"/>
      <w:r w:rsidRPr="00413724">
        <w:rPr>
          <w:rFonts w:ascii="Times New Roman" w:hAnsi="Times New Roman" w:cs="Times New Roman"/>
          <w:sz w:val="20"/>
          <w:szCs w:val="20"/>
        </w:rPr>
        <w:t>. 4:328-332 (2003), 328. o.</w:t>
      </w:r>
    </w:p>
  </w:footnote>
  <w:footnote w:id="6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KOVÁCS i. m. 117. o.</w:t>
      </w:r>
    </w:p>
  </w:footnote>
  <w:footnote w:id="67">
    <w:p w:rsidR="00950B09" w:rsidRPr="00413724" w:rsidRDefault="00950B09" w:rsidP="00C50B7D">
      <w:pPr>
        <w:spacing w:line="240" w:lineRule="auto"/>
        <w:rPr>
          <w:rFonts w:ascii="Times New Roman" w:hAnsi="Times New Roman" w:cs="Times New Roman"/>
          <w:sz w:val="20"/>
          <w:szCs w:val="20"/>
        </w:rPr>
      </w:pPr>
      <w:r w:rsidRPr="00413724">
        <w:rPr>
          <w:rStyle w:val="Lbjegyzet-hivatkozs"/>
          <w:rFonts w:ascii="Times New Roman" w:hAnsi="Times New Roman" w:cs="Times New Roman"/>
          <w:sz w:val="20"/>
          <w:szCs w:val="20"/>
        </w:rPr>
        <w:footnoteRef/>
      </w:r>
      <w:r w:rsidRPr="00413724">
        <w:rPr>
          <w:rFonts w:ascii="Times New Roman" w:hAnsi="Times New Roman" w:cs="Times New Roman"/>
          <w:sz w:val="20"/>
          <w:szCs w:val="20"/>
        </w:rPr>
        <w:t xml:space="preserve"> SCHWIMMER, W</w:t>
      </w:r>
      <w:proofErr w:type="gramStart"/>
      <w:r w:rsidRPr="00413724">
        <w:rPr>
          <w:rFonts w:ascii="Times New Roman" w:hAnsi="Times New Roman" w:cs="Times New Roman"/>
          <w:sz w:val="20"/>
          <w:szCs w:val="20"/>
        </w:rPr>
        <w:t>.:</w:t>
      </w:r>
      <w:proofErr w:type="gramEnd"/>
      <w:r w:rsidRPr="00413724">
        <w:rPr>
          <w:rFonts w:ascii="Times New Roman" w:hAnsi="Times New Roman" w:cs="Times New Roman"/>
          <w:sz w:val="20"/>
          <w:szCs w:val="20"/>
        </w:rPr>
        <w:t xml:space="preserve"> </w:t>
      </w:r>
      <w:proofErr w:type="spellStart"/>
      <w:r w:rsidRPr="00413724">
        <w:rPr>
          <w:rFonts w:ascii="Times New Roman" w:hAnsi="Times New Roman" w:cs="Times New Roman"/>
          <w:i/>
          <w:sz w:val="20"/>
          <w:szCs w:val="20"/>
        </w:rPr>
        <w:t>Preface</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to</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the</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CoE</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Guidelines</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on</w:t>
      </w:r>
      <w:proofErr w:type="spellEnd"/>
      <w:r w:rsidRPr="00413724">
        <w:rPr>
          <w:rFonts w:ascii="Times New Roman" w:hAnsi="Times New Roman" w:cs="Times New Roman"/>
          <w:i/>
          <w:sz w:val="20"/>
          <w:szCs w:val="20"/>
        </w:rPr>
        <w:t xml:space="preserve"> Human </w:t>
      </w:r>
      <w:proofErr w:type="spellStart"/>
      <w:r w:rsidRPr="00413724">
        <w:rPr>
          <w:rFonts w:ascii="Times New Roman" w:hAnsi="Times New Roman" w:cs="Times New Roman"/>
          <w:i/>
          <w:sz w:val="20"/>
          <w:szCs w:val="20"/>
        </w:rPr>
        <w:t>Rights</w:t>
      </w:r>
      <w:proofErr w:type="spellEnd"/>
      <w:r w:rsidRPr="00413724">
        <w:rPr>
          <w:rFonts w:ascii="Times New Roman" w:hAnsi="Times New Roman" w:cs="Times New Roman"/>
          <w:i/>
          <w:sz w:val="20"/>
          <w:szCs w:val="20"/>
        </w:rPr>
        <w:t xml:space="preserve"> and </w:t>
      </w:r>
      <w:proofErr w:type="spellStart"/>
      <w:r w:rsidRPr="00413724">
        <w:rPr>
          <w:rFonts w:ascii="Times New Roman" w:hAnsi="Times New Roman" w:cs="Times New Roman"/>
          <w:i/>
          <w:sz w:val="20"/>
          <w:szCs w:val="20"/>
        </w:rPr>
        <w:t>the</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Fight</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against</w:t>
      </w:r>
      <w:proofErr w:type="spellEnd"/>
      <w:r w:rsidRPr="00413724">
        <w:rPr>
          <w:rFonts w:ascii="Times New Roman" w:hAnsi="Times New Roman" w:cs="Times New Roman"/>
          <w:i/>
          <w:sz w:val="20"/>
          <w:szCs w:val="20"/>
        </w:rPr>
        <w:t xml:space="preserve"> </w:t>
      </w:r>
      <w:proofErr w:type="spellStart"/>
      <w:r w:rsidRPr="00413724">
        <w:rPr>
          <w:rFonts w:ascii="Times New Roman" w:hAnsi="Times New Roman" w:cs="Times New Roman"/>
          <w:i/>
          <w:sz w:val="20"/>
          <w:szCs w:val="20"/>
        </w:rPr>
        <w:t>Terrorism</w:t>
      </w:r>
      <w:proofErr w:type="spellEnd"/>
      <w:r w:rsidRPr="00413724">
        <w:rPr>
          <w:rFonts w:ascii="Times New Roman" w:hAnsi="Times New Roman" w:cs="Times New Roman"/>
          <w:i/>
          <w:sz w:val="20"/>
          <w:szCs w:val="20"/>
        </w:rPr>
        <w:t>.</w:t>
      </w:r>
      <w:r w:rsidRPr="00413724">
        <w:rPr>
          <w:rFonts w:ascii="Times New Roman" w:hAnsi="Times New Roman" w:cs="Times New Roman"/>
          <w:sz w:val="20"/>
          <w:szCs w:val="20"/>
        </w:rPr>
        <w:t xml:space="preserve"> </w:t>
      </w:r>
      <w:proofErr w:type="spellStart"/>
      <w:r w:rsidRPr="00413724">
        <w:rPr>
          <w:rFonts w:ascii="Times New Roman" w:hAnsi="Times New Roman" w:cs="Times New Roman"/>
          <w:sz w:val="20"/>
          <w:szCs w:val="20"/>
        </w:rPr>
        <w:t>Council</w:t>
      </w:r>
      <w:proofErr w:type="spellEnd"/>
      <w:r w:rsidRPr="00413724">
        <w:rPr>
          <w:rFonts w:ascii="Times New Roman" w:hAnsi="Times New Roman" w:cs="Times New Roman"/>
          <w:sz w:val="20"/>
          <w:szCs w:val="20"/>
        </w:rPr>
        <w:t xml:space="preserve"> of Europe Publishing, Strasbourg, 2004. 5. o.</w:t>
      </w:r>
    </w:p>
  </w:footnote>
  <w:footnote w:id="68">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CHASKALSON, </w:t>
      </w:r>
      <w:proofErr w:type="gramStart"/>
      <w:r w:rsidRPr="00413724">
        <w:rPr>
          <w:rFonts w:ascii="Times New Roman" w:hAnsi="Times New Roman" w:cs="Times New Roman"/>
        </w:rPr>
        <w:t>A</w:t>
      </w:r>
      <w:proofErr w:type="gramEnd"/>
      <w:r w:rsidRPr="00413724">
        <w:rPr>
          <w:rFonts w:ascii="Times New Roman" w:hAnsi="Times New Roman" w:cs="Times New Roman"/>
        </w:rPr>
        <w:t xml:space="preserve">.: </w:t>
      </w:r>
      <w:r w:rsidRPr="00413724">
        <w:rPr>
          <w:rFonts w:ascii="Times New Roman" w:hAnsi="Times New Roman" w:cs="Times New Roman"/>
          <w:i/>
        </w:rPr>
        <w:t xml:space="preserve">The </w:t>
      </w:r>
      <w:proofErr w:type="spellStart"/>
      <w:r w:rsidRPr="00413724">
        <w:rPr>
          <w:rFonts w:ascii="Times New Roman" w:hAnsi="Times New Roman" w:cs="Times New Roman"/>
          <w:i/>
        </w:rPr>
        <w:t>Widening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Gyre</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Counter-terrorism</w:t>
      </w:r>
      <w:proofErr w:type="spellEnd"/>
      <w:r w:rsidRPr="00413724">
        <w:rPr>
          <w:rFonts w:ascii="Times New Roman" w:hAnsi="Times New Roman" w:cs="Times New Roman"/>
          <w:i/>
        </w:rPr>
        <w:t xml:space="preserve">,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Rule</w:t>
      </w:r>
      <w:proofErr w:type="spellEnd"/>
      <w:r w:rsidRPr="00413724">
        <w:rPr>
          <w:rFonts w:ascii="Times New Roman" w:hAnsi="Times New Roman" w:cs="Times New Roman"/>
          <w:i/>
        </w:rPr>
        <w:t xml:space="preserve"> of Law.</w:t>
      </w:r>
      <w:r w:rsidRPr="00413724">
        <w:rPr>
          <w:rFonts w:ascii="Times New Roman" w:hAnsi="Times New Roman" w:cs="Times New Roman"/>
        </w:rPr>
        <w:t xml:space="preserve"> Cambridge Law Journal. </w:t>
      </w:r>
      <w:proofErr w:type="spellStart"/>
      <w:r w:rsidRPr="00413724">
        <w:rPr>
          <w:rFonts w:ascii="Times New Roman" w:hAnsi="Times New Roman" w:cs="Times New Roman"/>
        </w:rPr>
        <w:t>Vol</w:t>
      </w:r>
      <w:proofErr w:type="spellEnd"/>
      <w:r w:rsidRPr="00413724">
        <w:rPr>
          <w:rFonts w:ascii="Times New Roman" w:hAnsi="Times New Roman" w:cs="Times New Roman"/>
        </w:rPr>
        <w:t>. 67:69-91 (2008) 71. o.</w:t>
      </w:r>
    </w:p>
  </w:footnote>
  <w:footnote w:id="69">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GYULAI Gábor – MINK Júlia – IVÁN Júlia: </w:t>
      </w:r>
      <w:r w:rsidRPr="00413724">
        <w:rPr>
          <w:rFonts w:ascii="Times New Roman" w:hAnsi="Times New Roman" w:cs="Times New Roman"/>
          <w:i/>
        </w:rPr>
        <w:t>Kiutasítás és emberi jogok.</w:t>
      </w:r>
      <w:r w:rsidRPr="00413724">
        <w:rPr>
          <w:rFonts w:ascii="Times New Roman" w:hAnsi="Times New Roman" w:cs="Times New Roman"/>
        </w:rPr>
        <w:t xml:space="preserve"> Magyar Helsinki Bizottság, Budapest, 2012. 12. o. (</w:t>
      </w:r>
      <w:hyperlink r:id="rId10" w:history="1">
        <w:r w:rsidRPr="00413724">
          <w:rPr>
            <w:rStyle w:val="Hiperhivatkozs"/>
            <w:rFonts w:ascii="Times New Roman" w:hAnsi="Times New Roman" w:cs="Times New Roman"/>
            <w:color w:val="auto"/>
            <w:u w:val="none"/>
          </w:rPr>
          <w:t>http://helsinki.hu/wp-content/uploads/helsinki_birojegyzet2012_final.pdf</w:t>
        </w:r>
      </w:hyperlink>
      <w:r w:rsidRPr="00413724">
        <w:rPr>
          <w:rFonts w:ascii="Times New Roman" w:hAnsi="Times New Roman" w:cs="Times New Roman"/>
        </w:rPr>
        <w:t>, letöltés: 2013-11-16)</w:t>
      </w:r>
    </w:p>
  </w:footnote>
  <w:footnote w:id="7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International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Policy: </w:t>
      </w:r>
      <w:proofErr w:type="spellStart"/>
      <w:r w:rsidRPr="00413724">
        <w:rPr>
          <w:rFonts w:ascii="Times New Roman" w:hAnsi="Times New Roman" w:cs="Times New Roman"/>
          <w:i/>
        </w:rPr>
        <w:t>Talking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about</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 </w:t>
      </w:r>
      <w:proofErr w:type="spellStart"/>
      <w:r w:rsidRPr="00413724">
        <w:rPr>
          <w:rFonts w:ascii="Times New Roman" w:hAnsi="Times New Roman" w:cs="Times New Roman"/>
          <w:i/>
        </w:rPr>
        <w:t>Risks</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Choices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for</w:t>
      </w:r>
      <w:proofErr w:type="spellEnd"/>
      <w:r w:rsidRPr="00413724">
        <w:rPr>
          <w:rFonts w:ascii="Times New Roman" w:hAnsi="Times New Roman" w:cs="Times New Roman"/>
          <w:i/>
        </w:rPr>
        <w:t xml:space="preserve">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Organisations</w:t>
      </w:r>
      <w:proofErr w:type="spellEnd"/>
      <w:r w:rsidRPr="00413724">
        <w:rPr>
          <w:rFonts w:ascii="Times New Roman" w:hAnsi="Times New Roman" w:cs="Times New Roman"/>
          <w:i/>
        </w:rPr>
        <w:t>.</w:t>
      </w:r>
      <w:r w:rsidRPr="00413724">
        <w:rPr>
          <w:rFonts w:ascii="Times New Roman" w:hAnsi="Times New Roman" w:cs="Times New Roman"/>
        </w:rPr>
        <w:t xml:space="preserve"> 2008. 36. o. (</w:t>
      </w:r>
      <w:hyperlink r:id="rId11" w:history="1">
        <w:r w:rsidRPr="00413724">
          <w:rPr>
            <w:rStyle w:val="Hiperhivatkozs"/>
            <w:rFonts w:ascii="Times New Roman" w:hAnsi="Times New Roman" w:cs="Times New Roman"/>
            <w:color w:val="auto"/>
            <w:u w:val="none"/>
          </w:rPr>
          <w:t>http://www.ichrp.org/files/reports/35/129_report_en.pdf</w:t>
        </w:r>
      </w:hyperlink>
      <w:r w:rsidRPr="00413724">
        <w:rPr>
          <w:rFonts w:ascii="Times New Roman" w:hAnsi="Times New Roman" w:cs="Times New Roman"/>
        </w:rPr>
        <w:t>, letöltés: 2013-11-09)</w:t>
      </w:r>
    </w:p>
  </w:footnote>
  <w:footnote w:id="7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i. m. 66-67. o.</w:t>
      </w:r>
    </w:p>
  </w:footnote>
  <w:footnote w:id="7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i. m. 68-71. o.</w:t>
      </w:r>
    </w:p>
  </w:footnote>
  <w:footnote w:id="7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International </w:t>
      </w:r>
      <w:proofErr w:type="spellStart"/>
      <w:r w:rsidRPr="00413724">
        <w:rPr>
          <w:rFonts w:ascii="Times New Roman" w:hAnsi="Times New Roman" w:cs="Times New Roman"/>
        </w:rPr>
        <w:t>Convenant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Civil and </w:t>
      </w:r>
      <w:proofErr w:type="spellStart"/>
      <w:r w:rsidRPr="00413724">
        <w:rPr>
          <w:rFonts w:ascii="Times New Roman" w:hAnsi="Times New Roman" w:cs="Times New Roman"/>
        </w:rPr>
        <w:t>Political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New York, 1966, 4. cikk (2) </w:t>
      </w:r>
      <w:proofErr w:type="spellStart"/>
      <w:r w:rsidRPr="00413724">
        <w:rPr>
          <w:rFonts w:ascii="Times New Roman" w:hAnsi="Times New Roman" w:cs="Times New Roman"/>
        </w:rPr>
        <w:t>bek</w:t>
      </w:r>
      <w:proofErr w:type="spellEnd"/>
      <w:r w:rsidRPr="00413724">
        <w:rPr>
          <w:rFonts w:ascii="Times New Roman" w:hAnsi="Times New Roman" w:cs="Times New Roman"/>
        </w:rPr>
        <w:t xml:space="preserve">. </w:t>
      </w:r>
      <w:proofErr w:type="gramStart"/>
      <w:r w:rsidRPr="00413724">
        <w:rPr>
          <w:rFonts w:ascii="Times New Roman" w:hAnsi="Times New Roman" w:cs="Times New Roman"/>
        </w:rPr>
        <w:t>és</w:t>
      </w:r>
      <w:proofErr w:type="gramEnd"/>
      <w:r w:rsidRPr="00413724">
        <w:rPr>
          <w:rFonts w:ascii="Times New Roman" w:hAnsi="Times New Roman" w:cs="Times New Roman"/>
        </w:rPr>
        <w:t xml:space="preserve"> 7. cikk </w:t>
      </w:r>
    </w:p>
  </w:footnote>
  <w:footnote w:id="7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United </w:t>
      </w:r>
      <w:proofErr w:type="spellStart"/>
      <w:r w:rsidRPr="00413724">
        <w:rPr>
          <w:rFonts w:ascii="Times New Roman" w:hAnsi="Times New Roman" w:cs="Times New Roman"/>
        </w:rPr>
        <w:t>Nations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against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Torture</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Other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Cruel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Inhuman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Degrading</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Treatment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Punishment</w:t>
      </w:r>
      <w:proofErr w:type="spellEnd"/>
      <w:r w:rsidRPr="00413724">
        <w:rPr>
          <w:rFonts w:ascii="Times New Roman" w:hAnsi="Times New Roman" w:cs="Times New Roman"/>
        </w:rPr>
        <w:t>; New York, 1984</w:t>
      </w:r>
    </w:p>
  </w:footnote>
  <w:footnote w:id="75">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GYULAI –MINK – IVÁN i. m. 6. o.</w:t>
      </w:r>
    </w:p>
  </w:footnote>
  <w:footnote w:id="76">
    <w:p w:rsidR="00950B09" w:rsidRPr="00413724" w:rsidRDefault="00950B09" w:rsidP="00C50B7D">
      <w:pPr>
        <w:autoSpaceDE w:val="0"/>
        <w:autoSpaceDN w:val="0"/>
        <w:adjustRightInd w:val="0"/>
        <w:spacing w:line="240" w:lineRule="auto"/>
        <w:rPr>
          <w:rFonts w:ascii="Times New Roman" w:hAnsi="Times New Roman" w:cs="Times New Roman"/>
          <w:sz w:val="20"/>
          <w:szCs w:val="20"/>
        </w:rPr>
      </w:pPr>
      <w:r w:rsidRPr="00413724">
        <w:rPr>
          <w:rStyle w:val="Lbjegyzet-hivatkozs"/>
          <w:rFonts w:ascii="Times New Roman" w:hAnsi="Times New Roman" w:cs="Times New Roman"/>
          <w:sz w:val="20"/>
          <w:szCs w:val="20"/>
        </w:rPr>
        <w:footnoteRef/>
      </w:r>
      <w:r w:rsidRPr="00413724">
        <w:rPr>
          <w:rFonts w:ascii="Times New Roman" w:hAnsi="Times New Roman" w:cs="Times New Roman"/>
          <w:sz w:val="20"/>
          <w:szCs w:val="20"/>
        </w:rPr>
        <w:t xml:space="preserve"> HARASZTI Margit Katalin: </w:t>
      </w:r>
      <w:r w:rsidRPr="00413724">
        <w:rPr>
          <w:rFonts w:ascii="Times New Roman" w:hAnsi="Times New Roman" w:cs="Times New Roman"/>
          <w:i/>
          <w:sz w:val="20"/>
          <w:szCs w:val="20"/>
        </w:rPr>
        <w:t>A kínzás és az embertelen vagy megalázó bánásmód és büntetések tilalma az ENSZ és az Európa Tanács legfontosabb dokumentumaiban, valamint az állampolgári jogok országgyűlési biztosának tevékenységében.</w:t>
      </w:r>
      <w:r w:rsidRPr="00413724">
        <w:rPr>
          <w:rFonts w:ascii="Times New Roman" w:hAnsi="Times New Roman" w:cs="Times New Roman"/>
          <w:sz w:val="20"/>
          <w:szCs w:val="20"/>
        </w:rPr>
        <w:t xml:space="preserve"> </w:t>
      </w:r>
      <w:proofErr w:type="spellStart"/>
      <w:r w:rsidRPr="00413724">
        <w:rPr>
          <w:rFonts w:ascii="Times New Roman" w:hAnsi="Times New Roman" w:cs="Times New Roman"/>
          <w:sz w:val="20"/>
          <w:szCs w:val="20"/>
        </w:rPr>
        <w:t>In</w:t>
      </w:r>
      <w:proofErr w:type="spellEnd"/>
      <w:r w:rsidRPr="00413724">
        <w:rPr>
          <w:rFonts w:ascii="Times New Roman" w:hAnsi="Times New Roman" w:cs="Times New Roman"/>
          <w:sz w:val="20"/>
          <w:szCs w:val="20"/>
        </w:rPr>
        <w:t xml:space="preserve">: </w:t>
      </w:r>
      <w:proofErr w:type="spellStart"/>
      <w:r w:rsidRPr="00413724">
        <w:rPr>
          <w:rFonts w:ascii="Times New Roman" w:hAnsi="Times New Roman" w:cs="Times New Roman"/>
          <w:sz w:val="20"/>
          <w:szCs w:val="20"/>
        </w:rPr>
        <w:t>Acta</w:t>
      </w:r>
      <w:proofErr w:type="spellEnd"/>
      <w:r w:rsidRPr="00413724">
        <w:rPr>
          <w:rFonts w:ascii="Times New Roman" w:hAnsi="Times New Roman" w:cs="Times New Roman"/>
          <w:sz w:val="20"/>
          <w:szCs w:val="20"/>
        </w:rPr>
        <w:t xml:space="preserve"> Humana, 2008. 3. sz., 50. o.</w:t>
      </w:r>
    </w:p>
  </w:footnote>
  <w:footnote w:id="7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i. m. 122. o.</w:t>
      </w:r>
    </w:p>
  </w:footnote>
  <w:footnote w:id="7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i. m. 115. o.</w:t>
      </w:r>
    </w:p>
  </w:footnote>
  <w:footnote w:id="7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HARASZTI i. m. 51. o.</w:t>
      </w:r>
    </w:p>
  </w:footnote>
  <w:footnote w:id="8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European </w:t>
      </w:r>
      <w:proofErr w:type="spellStart"/>
      <w:r w:rsidRPr="00413724">
        <w:rPr>
          <w:rFonts w:ascii="Times New Roman" w:hAnsi="Times New Roman" w:cs="Times New Roman"/>
        </w:rPr>
        <w:t>Convention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Prevention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Torture</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Inhuman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Degrading</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Treatment</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Punishment</w:t>
      </w:r>
      <w:proofErr w:type="spellEnd"/>
      <w:r w:rsidRPr="00413724">
        <w:rPr>
          <w:rFonts w:ascii="Times New Roman" w:hAnsi="Times New Roman" w:cs="Times New Roman"/>
        </w:rPr>
        <w:t>; Strasbourg, 1986</w:t>
      </w:r>
    </w:p>
  </w:footnote>
  <w:footnote w:id="8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European </w:t>
      </w:r>
      <w:proofErr w:type="spellStart"/>
      <w:r w:rsidRPr="00413724">
        <w:rPr>
          <w:rFonts w:ascii="Times New Roman" w:hAnsi="Times New Roman" w:cs="Times New Roman"/>
        </w:rPr>
        <w:t>Comittee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Prevention</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Torture</w:t>
      </w:r>
      <w:proofErr w:type="spellEnd"/>
    </w:p>
  </w:footnote>
  <w:footnote w:id="8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1978-01-18 5310/71;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Ireland</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148-246.</w:t>
      </w:r>
    </w:p>
  </w:footnote>
  <w:footnote w:id="8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KOVÁCS Levente – SÁNTHA Ferenc: </w:t>
      </w:r>
      <w:r w:rsidRPr="00413724">
        <w:rPr>
          <w:rFonts w:ascii="Times New Roman" w:hAnsi="Times New Roman" w:cs="Times New Roman"/>
          <w:i/>
        </w:rPr>
        <w:t>A kínzás bűntette a nemzetközi büntetőjogban.</w:t>
      </w:r>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Miskolci Jogi Szemle, 2010. 2. sz., 20. o.</w:t>
      </w:r>
    </w:p>
  </w:footnote>
  <w:footnote w:id="8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2010-10-12 21987/93;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Aksoy</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Turkey</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58-109.</w:t>
      </w:r>
    </w:p>
  </w:footnote>
  <w:footnote w:id="8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proofErr w:type="spellStart"/>
      <w:r w:rsidRPr="00413724">
        <w:rPr>
          <w:rFonts w:ascii="Times New Roman" w:hAnsi="Times New Roman" w:cs="Times New Roman"/>
        </w:rPr>
        <w:t>Sikuta</w:t>
      </w:r>
      <w:proofErr w:type="spellEnd"/>
      <w:r w:rsidRPr="00413724">
        <w:rPr>
          <w:rFonts w:ascii="Times New Roman" w:hAnsi="Times New Roman" w:cs="Times New Roman"/>
        </w:rPr>
        <w:t>, J</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w:t>
      </w:r>
      <w:proofErr w:type="spellStart"/>
      <w:r w:rsidRPr="00413724">
        <w:rPr>
          <w:rFonts w:ascii="Times New Roman" w:hAnsi="Times New Roman" w:cs="Times New Roman"/>
          <w:i/>
        </w:rPr>
        <w:t>Threats</w:t>
      </w:r>
      <w:proofErr w:type="spellEnd"/>
      <w:r w:rsidRPr="00413724">
        <w:rPr>
          <w:rFonts w:ascii="Times New Roman" w:hAnsi="Times New Roman" w:cs="Times New Roman"/>
          <w:i/>
        </w:rPr>
        <w:t xml:space="preserve"> of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Selected</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Case</w:t>
      </w:r>
      <w:proofErr w:type="spellEnd"/>
      <w:r w:rsidRPr="00413724">
        <w:rPr>
          <w:rFonts w:ascii="Times New Roman" w:hAnsi="Times New Roman" w:cs="Times New Roman"/>
          <w:i/>
        </w:rPr>
        <w:t xml:space="preserve"> Law of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European </w:t>
      </w:r>
      <w:proofErr w:type="spellStart"/>
      <w:r w:rsidRPr="00413724">
        <w:rPr>
          <w:rFonts w:ascii="Times New Roman" w:hAnsi="Times New Roman" w:cs="Times New Roman"/>
          <w:i/>
        </w:rPr>
        <w:t>Court</w:t>
      </w:r>
      <w:proofErr w:type="spellEnd"/>
      <w:r w:rsidRPr="00413724">
        <w:rPr>
          <w:rFonts w:ascii="Times New Roman" w:hAnsi="Times New Roman" w:cs="Times New Roman"/>
          <w:i/>
        </w:rPr>
        <w:t xml:space="preserve"> of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w:t>
      </w:r>
      <w:r w:rsidRPr="00413724">
        <w:rPr>
          <w:rFonts w:ascii="Times New Roman" w:hAnsi="Times New Roman" w:cs="Times New Roman"/>
        </w:rPr>
        <w:t xml:space="preserve"> (SIKUTA II.) </w:t>
      </w:r>
      <w:proofErr w:type="spellStart"/>
      <w:r w:rsidRPr="00413724">
        <w:rPr>
          <w:rFonts w:ascii="Times New Roman" w:hAnsi="Times New Roman" w:cs="Times New Roman"/>
        </w:rPr>
        <w:t>Vienna</w:t>
      </w:r>
      <w:proofErr w:type="spellEnd"/>
      <w:r w:rsidRPr="00413724">
        <w:rPr>
          <w:rFonts w:ascii="Times New Roman" w:hAnsi="Times New Roman" w:cs="Times New Roman"/>
        </w:rPr>
        <w:t xml:space="preserve"> Online J. </w:t>
      </w:r>
      <w:proofErr w:type="spellStart"/>
      <w:r w:rsidRPr="00413724">
        <w:rPr>
          <w:rFonts w:ascii="Times New Roman" w:hAnsi="Times New Roman" w:cs="Times New Roman"/>
        </w:rPr>
        <w:t>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Int’l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Const</w:t>
      </w:r>
      <w:proofErr w:type="spellEnd"/>
      <w:r w:rsidRPr="00413724">
        <w:rPr>
          <w:rFonts w:ascii="Times New Roman" w:hAnsi="Times New Roman" w:cs="Times New Roman"/>
        </w:rPr>
        <w:t xml:space="preserve">. L. </w:t>
      </w:r>
      <w:proofErr w:type="spellStart"/>
      <w:r w:rsidRPr="00413724">
        <w:rPr>
          <w:rFonts w:ascii="Times New Roman" w:hAnsi="Times New Roman" w:cs="Times New Roman"/>
        </w:rPr>
        <w:t>Vol</w:t>
      </w:r>
      <w:proofErr w:type="spellEnd"/>
      <w:r w:rsidRPr="00413724">
        <w:rPr>
          <w:rFonts w:ascii="Times New Roman" w:hAnsi="Times New Roman" w:cs="Times New Roman"/>
        </w:rPr>
        <w:t>. 1:39-54 (2007), 42. o.</w:t>
      </w:r>
    </w:p>
  </w:footnote>
  <w:footnote w:id="8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1999-07-28 25803/94;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Selmouni</w:t>
      </w:r>
      <w:proofErr w:type="spellEnd"/>
      <w:r w:rsidRPr="00413724">
        <w:rPr>
          <w:rFonts w:ascii="Times New Roman" w:hAnsi="Times New Roman" w:cs="Times New Roman"/>
        </w:rPr>
        <w:t xml:space="preserve"> v. France, </w:t>
      </w:r>
      <w:proofErr w:type="spellStart"/>
      <w:r w:rsidRPr="00413724">
        <w:rPr>
          <w:rFonts w:ascii="Times New Roman" w:hAnsi="Times New Roman" w:cs="Times New Roman"/>
        </w:rPr>
        <w:t>paras</w:t>
      </w:r>
      <w:proofErr w:type="spellEnd"/>
      <w:r w:rsidRPr="00413724">
        <w:rPr>
          <w:rFonts w:ascii="Times New Roman" w:hAnsi="Times New Roman" w:cs="Times New Roman"/>
        </w:rPr>
        <w:t>. 70-106.</w:t>
      </w:r>
    </w:p>
  </w:footnote>
  <w:footnote w:id="8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2007-06-12 70204/01;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Frérot</w:t>
      </w:r>
      <w:proofErr w:type="spellEnd"/>
      <w:r w:rsidRPr="00413724">
        <w:rPr>
          <w:rFonts w:ascii="Times New Roman" w:hAnsi="Times New Roman" w:cs="Times New Roman"/>
        </w:rPr>
        <w:t xml:space="preserve"> v. France, </w:t>
      </w:r>
      <w:proofErr w:type="spellStart"/>
      <w:r w:rsidRPr="00413724">
        <w:rPr>
          <w:rFonts w:ascii="Times New Roman" w:hAnsi="Times New Roman" w:cs="Times New Roman"/>
        </w:rPr>
        <w:t>paras</w:t>
      </w:r>
      <w:proofErr w:type="spellEnd"/>
      <w:r w:rsidRPr="00413724">
        <w:rPr>
          <w:rFonts w:ascii="Times New Roman" w:hAnsi="Times New Roman" w:cs="Times New Roman"/>
        </w:rPr>
        <w:t>. 25-49.</w:t>
      </w:r>
    </w:p>
  </w:footnote>
  <w:footnote w:id="8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2012-01-17 8139/09;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Othman</w:t>
      </w:r>
      <w:proofErr w:type="spellEnd"/>
      <w:r w:rsidRPr="00413724">
        <w:rPr>
          <w:rFonts w:ascii="Times New Roman" w:hAnsi="Times New Roman" w:cs="Times New Roman"/>
        </w:rPr>
        <w:t xml:space="preserve"> (Abu </w:t>
      </w:r>
      <w:proofErr w:type="spellStart"/>
      <w:r w:rsidRPr="00413724">
        <w:rPr>
          <w:rFonts w:ascii="Times New Roman" w:hAnsi="Times New Roman" w:cs="Times New Roman"/>
        </w:rPr>
        <w:t>Qatada</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160-291.</w:t>
      </w:r>
    </w:p>
  </w:footnote>
  <w:footnote w:id="8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UNCAT 15. cikk</w:t>
      </w:r>
    </w:p>
  </w:footnote>
  <w:footnote w:id="9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2013-04-16 17299/12;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Aswat</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37-62.</w:t>
      </w:r>
    </w:p>
  </w:footnote>
  <w:footnote w:id="9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Így nevezik egyes országokban a legveszélyesebb bűnelkövetőknek fenntartott büntetés-végrehajtási intézeteket. A ’</w:t>
      </w:r>
      <w:proofErr w:type="spellStart"/>
      <w:r w:rsidRPr="00413724">
        <w:rPr>
          <w:rFonts w:ascii="Times New Roman" w:hAnsi="Times New Roman" w:cs="Times New Roman"/>
        </w:rPr>
        <w:t>supermax</w:t>
      </w:r>
      <w:proofErr w:type="spellEnd"/>
      <w:r w:rsidRPr="00413724">
        <w:rPr>
          <w:rFonts w:ascii="Times New Roman" w:hAnsi="Times New Roman" w:cs="Times New Roman"/>
        </w:rPr>
        <w:t>’ jelző az angol ’</w:t>
      </w:r>
      <w:proofErr w:type="spellStart"/>
      <w:r w:rsidRPr="00413724">
        <w:rPr>
          <w:rFonts w:ascii="Times New Roman" w:hAnsi="Times New Roman" w:cs="Times New Roman"/>
        </w:rPr>
        <w:t>super-maximum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kifejezés rövidítése, ami a szigorú ellenőrzésre, az izoláció szintjére és az őrzés biztonsági fokozatára vonatkozik.</w:t>
      </w:r>
    </w:p>
  </w:footnote>
  <w:footnote w:id="92">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No. 140/10;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Trabelsi</w:t>
      </w:r>
      <w:proofErr w:type="spellEnd"/>
      <w:r w:rsidRPr="00413724">
        <w:rPr>
          <w:rFonts w:ascii="Times New Roman" w:hAnsi="Times New Roman" w:cs="Times New Roman"/>
        </w:rPr>
        <w:t xml:space="preserve"> v. Belgium</w:t>
      </w:r>
    </w:p>
  </w:footnote>
  <w:footnote w:id="9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w:t>
      </w:r>
      <w:proofErr w:type="spellStart"/>
      <w:r w:rsidRPr="00413724">
        <w:rPr>
          <w:rFonts w:ascii="Times New Roman" w:hAnsi="Times New Roman" w:cs="Times New Roman"/>
        </w:rPr>
        <w:t>Rules</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Court</w:t>
      </w:r>
      <w:proofErr w:type="spellEnd"/>
      <w:r w:rsidRPr="00413724">
        <w:rPr>
          <w:rFonts w:ascii="Times New Roman" w:hAnsi="Times New Roman" w:cs="Times New Roman"/>
        </w:rPr>
        <w:t xml:space="preserve"> (</w:t>
      </w:r>
      <w:hyperlink r:id="rId12" w:history="1">
        <w:r w:rsidRPr="00413724">
          <w:rPr>
            <w:rStyle w:val="Hiperhivatkozs"/>
            <w:rFonts w:ascii="Times New Roman" w:hAnsi="Times New Roman" w:cs="Times New Roman"/>
            <w:color w:val="auto"/>
            <w:u w:val="none"/>
          </w:rPr>
          <w:t>http://www.echr.coe.int/Documents/Rules_Court_ENG.pdf</w:t>
        </w:r>
      </w:hyperlink>
      <w:r w:rsidRPr="00413724">
        <w:rPr>
          <w:rFonts w:ascii="Times New Roman" w:hAnsi="Times New Roman" w:cs="Times New Roman"/>
        </w:rPr>
        <w:t>, letöltés: 2013-11-13)</w:t>
      </w:r>
    </w:p>
  </w:footnote>
  <w:footnote w:id="9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2013-07-09 66069/09, 130/10, 3896/10;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Vinter</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Others</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82-139.</w:t>
      </w:r>
    </w:p>
  </w:footnote>
  <w:footnote w:id="9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Magyar Helsinki Bizottság: </w:t>
      </w:r>
      <w:r w:rsidRPr="00413724">
        <w:rPr>
          <w:rFonts w:ascii="Times New Roman" w:hAnsi="Times New Roman" w:cs="Times New Roman"/>
          <w:i/>
        </w:rPr>
        <w:t>Küzdelem a tényleges életfogytig tartó szabadságvesztés-büntetés eltörléséért.</w:t>
      </w:r>
      <w:r w:rsidRPr="00413724">
        <w:rPr>
          <w:rFonts w:ascii="Times New Roman" w:hAnsi="Times New Roman" w:cs="Times New Roman"/>
        </w:rPr>
        <w:t xml:space="preserve"> (</w:t>
      </w:r>
      <w:hyperlink r:id="rId13" w:history="1">
        <w:r w:rsidRPr="00413724">
          <w:rPr>
            <w:rStyle w:val="Hiperhivatkozs"/>
            <w:rFonts w:ascii="Times New Roman" w:hAnsi="Times New Roman" w:cs="Times New Roman"/>
            <w:color w:val="auto"/>
            <w:u w:val="none"/>
          </w:rPr>
          <w:t>http://helsinki.hu/kuzdelem-a-tenyleges-eletfogytig-tarto-szabadsagvesztes-buntetes-eltorleseert-2008-2009</w:t>
        </w:r>
      </w:hyperlink>
      <w:r w:rsidRPr="00413724">
        <w:rPr>
          <w:rFonts w:ascii="Times New Roman" w:hAnsi="Times New Roman" w:cs="Times New Roman"/>
        </w:rPr>
        <w:t>, letöltés: 2013-11-13)</w:t>
      </w:r>
    </w:p>
  </w:footnote>
  <w:footnote w:id="96">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EJENY 1. és 9. cikk</w:t>
      </w:r>
    </w:p>
  </w:footnote>
  <w:footnote w:id="97">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EJEE 5. cikk (1)-(5) </w:t>
      </w:r>
      <w:proofErr w:type="spellStart"/>
      <w:r w:rsidRPr="00413724">
        <w:rPr>
          <w:rFonts w:ascii="Times New Roman" w:hAnsi="Times New Roman" w:cs="Times New Roman"/>
        </w:rPr>
        <w:t>bek</w:t>
      </w:r>
      <w:proofErr w:type="spellEnd"/>
      <w:r w:rsidRPr="00413724">
        <w:rPr>
          <w:rFonts w:ascii="Times New Roman" w:hAnsi="Times New Roman" w:cs="Times New Roman"/>
        </w:rPr>
        <w:t>.</w:t>
      </w:r>
    </w:p>
  </w:footnote>
  <w:footnote w:id="98">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Office of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Nations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High</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Commissioner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i. m. 36. o.</w:t>
      </w:r>
    </w:p>
  </w:footnote>
  <w:footnote w:id="99">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i. m. 151. o.</w:t>
      </w:r>
    </w:p>
  </w:footnote>
  <w:footnote w:id="10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Ez utóbbi magában foglalja mind a családdal és a jogi képviselővel való klasszikus értelemben vett kapcsolattartást, mind a nem kormányzati szervekkel való kapcsolatfelvétel és az egészségügyi, ill. a szociális ellátások igénybevételének lehetőségét.</w:t>
      </w:r>
    </w:p>
  </w:footnote>
  <w:footnote w:id="101">
    <w:p w:rsidR="00950B09" w:rsidRPr="00413724" w:rsidRDefault="00950B09" w:rsidP="00C50B7D">
      <w:pPr>
        <w:pStyle w:val="Lbjegyzetszveg"/>
        <w:jc w:val="left"/>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MACOVEI, M.: </w:t>
      </w:r>
      <w:r w:rsidRPr="00413724">
        <w:rPr>
          <w:rFonts w:ascii="Times New Roman" w:hAnsi="Times New Roman" w:cs="Times New Roman"/>
          <w:i/>
        </w:rPr>
        <w:t xml:space="preserve">The Right </w:t>
      </w:r>
      <w:proofErr w:type="spellStart"/>
      <w:r w:rsidRPr="00413724">
        <w:rPr>
          <w:rFonts w:ascii="Times New Roman" w:hAnsi="Times New Roman" w:cs="Times New Roman"/>
          <w:i/>
        </w:rPr>
        <w:t>to</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Liberty</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Security</w:t>
      </w:r>
      <w:proofErr w:type="spellEnd"/>
      <w:r w:rsidRPr="00413724">
        <w:rPr>
          <w:rFonts w:ascii="Times New Roman" w:hAnsi="Times New Roman" w:cs="Times New Roman"/>
          <w:i/>
        </w:rPr>
        <w:t xml:space="preserve"> of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Person</w:t>
      </w:r>
      <w:proofErr w:type="spellEnd"/>
      <w:r w:rsidRPr="00413724">
        <w:rPr>
          <w:rFonts w:ascii="Times New Roman" w:hAnsi="Times New Roman" w:cs="Times New Roman"/>
          <w:i/>
        </w:rPr>
        <w:t>.</w:t>
      </w:r>
      <w:r w:rsidRPr="00413724">
        <w:rPr>
          <w:rFonts w:ascii="Times New Roman" w:hAnsi="Times New Roman" w:cs="Times New Roman"/>
        </w:rPr>
        <w:t xml:space="preserve">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Handbooks</w:t>
      </w:r>
      <w:proofErr w:type="spellEnd"/>
      <w:r w:rsidRPr="00413724">
        <w:rPr>
          <w:rFonts w:ascii="Times New Roman" w:hAnsi="Times New Roman" w:cs="Times New Roman"/>
        </w:rPr>
        <w:t xml:space="preserve">, </w:t>
      </w:r>
      <w:proofErr w:type="gramStart"/>
      <w:r w:rsidRPr="00413724">
        <w:rPr>
          <w:rFonts w:ascii="Times New Roman" w:hAnsi="Times New Roman" w:cs="Times New Roman"/>
        </w:rPr>
        <w:t>No</w:t>
      </w:r>
      <w:proofErr w:type="gramEnd"/>
      <w:r w:rsidRPr="00413724">
        <w:rPr>
          <w:rFonts w:ascii="Times New Roman" w:hAnsi="Times New Roman" w:cs="Times New Roman"/>
        </w:rPr>
        <w:t xml:space="preserve">. 5. </w:t>
      </w:r>
      <w:proofErr w:type="spellStart"/>
      <w:r w:rsidRPr="00413724">
        <w:rPr>
          <w:rFonts w:ascii="Times New Roman" w:hAnsi="Times New Roman" w:cs="Times New Roman"/>
        </w:rPr>
        <w:t>Council</w:t>
      </w:r>
      <w:proofErr w:type="spellEnd"/>
      <w:r w:rsidRPr="00413724">
        <w:rPr>
          <w:rFonts w:ascii="Times New Roman" w:hAnsi="Times New Roman" w:cs="Times New Roman"/>
        </w:rPr>
        <w:t xml:space="preserve"> of Europe Digital </w:t>
      </w:r>
      <w:proofErr w:type="spellStart"/>
      <w:r w:rsidRPr="00413724">
        <w:rPr>
          <w:rFonts w:ascii="Times New Roman" w:hAnsi="Times New Roman" w:cs="Times New Roman"/>
        </w:rPr>
        <w:t>Imagery</w:t>
      </w:r>
      <w:proofErr w:type="spellEnd"/>
      <w:r w:rsidRPr="00413724">
        <w:rPr>
          <w:rFonts w:ascii="Times New Roman" w:hAnsi="Times New Roman" w:cs="Times New Roman"/>
        </w:rPr>
        <w:t>, Strasbourg, 2002. 2. o. (</w:t>
      </w:r>
      <w:hyperlink r:id="rId14" w:history="1">
        <w:r w:rsidRPr="00413724">
          <w:rPr>
            <w:rStyle w:val="Hiperhivatkozs"/>
            <w:rFonts w:ascii="Times New Roman" w:hAnsi="Times New Roman" w:cs="Times New Roman"/>
            <w:color w:val="auto"/>
            <w:u w:val="none"/>
          </w:rPr>
          <w:t>http://www.coe.int/t/dgi/publications/hrhandbooks/HRHAND-05(2004)_en.pdf</w:t>
        </w:r>
      </w:hyperlink>
      <w:r w:rsidRPr="00413724">
        <w:rPr>
          <w:rFonts w:ascii="Times New Roman" w:hAnsi="Times New Roman" w:cs="Times New Roman"/>
        </w:rPr>
        <w:t>, letöltés: 2013-11-14)</w:t>
      </w:r>
    </w:p>
  </w:footnote>
  <w:footnote w:id="102">
    <w:p w:rsidR="00950B09" w:rsidRPr="00413724" w:rsidRDefault="00950B09" w:rsidP="00BB6971">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STEVENS, L.: </w:t>
      </w:r>
      <w:proofErr w:type="spellStart"/>
      <w:r w:rsidRPr="00413724">
        <w:rPr>
          <w:rFonts w:ascii="Times New Roman" w:hAnsi="Times New Roman" w:cs="Times New Roman"/>
          <w:i/>
        </w:rPr>
        <w:t>Pre-trial</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Detention</w:t>
      </w:r>
      <w:proofErr w:type="spellEnd"/>
      <w:r w:rsidRPr="00413724">
        <w:rPr>
          <w:rFonts w:ascii="Times New Roman" w:hAnsi="Times New Roman" w:cs="Times New Roman"/>
          <w:i/>
        </w:rPr>
        <w:t xml:space="preserve">: The </w:t>
      </w:r>
      <w:proofErr w:type="spellStart"/>
      <w:r w:rsidRPr="00413724">
        <w:rPr>
          <w:rFonts w:ascii="Times New Roman" w:hAnsi="Times New Roman" w:cs="Times New Roman"/>
          <w:i/>
        </w:rPr>
        <w:t>Presumption</w:t>
      </w:r>
      <w:proofErr w:type="spellEnd"/>
      <w:r w:rsidRPr="00413724">
        <w:rPr>
          <w:rFonts w:ascii="Times New Roman" w:hAnsi="Times New Roman" w:cs="Times New Roman"/>
          <w:i/>
        </w:rPr>
        <w:t xml:space="preserve"> of </w:t>
      </w:r>
      <w:proofErr w:type="spellStart"/>
      <w:r w:rsidRPr="00413724">
        <w:rPr>
          <w:rFonts w:ascii="Times New Roman" w:hAnsi="Times New Roman" w:cs="Times New Roman"/>
          <w:i/>
        </w:rPr>
        <w:t>Innocence</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Article</w:t>
      </w:r>
      <w:proofErr w:type="spellEnd"/>
      <w:r w:rsidRPr="00413724">
        <w:rPr>
          <w:rFonts w:ascii="Times New Roman" w:hAnsi="Times New Roman" w:cs="Times New Roman"/>
          <w:i/>
        </w:rPr>
        <w:t xml:space="preserve"> 5 of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European </w:t>
      </w:r>
      <w:proofErr w:type="spellStart"/>
      <w:r w:rsidRPr="00413724">
        <w:rPr>
          <w:rFonts w:ascii="Times New Roman" w:hAnsi="Times New Roman" w:cs="Times New Roman"/>
          <w:i/>
        </w:rPr>
        <w:t>Convention</w:t>
      </w:r>
      <w:proofErr w:type="spellEnd"/>
      <w:r w:rsidRPr="00413724">
        <w:rPr>
          <w:rFonts w:ascii="Times New Roman" w:hAnsi="Times New Roman" w:cs="Times New Roman"/>
          <w:i/>
        </w:rPr>
        <w:t xml:space="preserve"> of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Cannot</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Does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Not</w:t>
      </w:r>
      <w:proofErr w:type="spellEnd"/>
      <w:r w:rsidRPr="00413724">
        <w:rPr>
          <w:rFonts w:ascii="Times New Roman" w:hAnsi="Times New Roman" w:cs="Times New Roman"/>
          <w:i/>
        </w:rPr>
        <w:t xml:space="preserve"> Limit </w:t>
      </w:r>
      <w:proofErr w:type="spellStart"/>
      <w:r w:rsidRPr="00413724">
        <w:rPr>
          <w:rFonts w:ascii="Times New Roman" w:hAnsi="Times New Roman" w:cs="Times New Roman"/>
          <w:i/>
        </w:rPr>
        <w:t>its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Increasing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Use</w:t>
      </w:r>
      <w:proofErr w:type="spellEnd"/>
      <w:r w:rsidRPr="00413724">
        <w:rPr>
          <w:rFonts w:ascii="Times New Roman" w:hAnsi="Times New Roman" w:cs="Times New Roman"/>
          <w:i/>
        </w:rPr>
        <w:t>.</w:t>
      </w:r>
      <w:r w:rsidRPr="00413724">
        <w:rPr>
          <w:rFonts w:ascii="Times New Roman" w:hAnsi="Times New Roman" w:cs="Times New Roman"/>
        </w:rPr>
        <w:t xml:space="preserve"> European Journal of </w:t>
      </w:r>
      <w:proofErr w:type="spellStart"/>
      <w:r w:rsidRPr="00413724">
        <w:rPr>
          <w:rFonts w:ascii="Times New Roman" w:hAnsi="Times New Roman" w:cs="Times New Roman"/>
        </w:rPr>
        <w:t>Crime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Criminal</w:t>
      </w:r>
      <w:proofErr w:type="spellEnd"/>
      <w:r w:rsidRPr="00413724">
        <w:rPr>
          <w:rFonts w:ascii="Times New Roman" w:hAnsi="Times New Roman" w:cs="Times New Roman"/>
        </w:rPr>
        <w:t xml:space="preserve"> Law and </w:t>
      </w:r>
      <w:proofErr w:type="spellStart"/>
      <w:r w:rsidRPr="00413724">
        <w:rPr>
          <w:rFonts w:ascii="Times New Roman" w:hAnsi="Times New Roman" w:cs="Times New Roman"/>
        </w:rPr>
        <w:t>Criminal</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Justice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Vol</w:t>
      </w:r>
      <w:proofErr w:type="spellEnd"/>
      <w:r w:rsidRPr="00413724">
        <w:rPr>
          <w:rFonts w:ascii="Times New Roman" w:hAnsi="Times New Roman" w:cs="Times New Roman"/>
        </w:rPr>
        <w:t>. 17:165-180 (2009), 171. o.</w:t>
      </w:r>
    </w:p>
  </w:footnote>
  <w:footnote w:id="103">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Human </w:t>
      </w:r>
      <w:proofErr w:type="spellStart"/>
      <w:r w:rsidRPr="00413724">
        <w:rPr>
          <w:rFonts w:ascii="Times New Roman" w:hAnsi="Times New Roman" w:cs="Times New Roman"/>
        </w:rPr>
        <w:t>Rights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Committee</w:t>
      </w:r>
      <w:proofErr w:type="spellEnd"/>
      <w:r w:rsidRPr="00413724">
        <w:rPr>
          <w:rFonts w:ascii="Times New Roman" w:hAnsi="Times New Roman" w:cs="Times New Roman"/>
        </w:rPr>
        <w:t xml:space="preserve">, General </w:t>
      </w:r>
      <w:proofErr w:type="gramStart"/>
      <w:r w:rsidRPr="00413724">
        <w:rPr>
          <w:rFonts w:ascii="Times New Roman" w:hAnsi="Times New Roman" w:cs="Times New Roman"/>
        </w:rPr>
        <w:t>Comment</w:t>
      </w:r>
      <w:proofErr w:type="gramEnd"/>
      <w:r w:rsidRPr="00413724">
        <w:rPr>
          <w:rFonts w:ascii="Times New Roman" w:hAnsi="Times New Roman" w:cs="Times New Roman"/>
        </w:rPr>
        <w:t xml:space="preserve"> No. 29; 15. cikk (16) </w:t>
      </w:r>
      <w:proofErr w:type="spellStart"/>
      <w:r w:rsidRPr="00413724">
        <w:rPr>
          <w:rFonts w:ascii="Times New Roman" w:hAnsi="Times New Roman" w:cs="Times New Roman"/>
        </w:rPr>
        <w:t>bek</w:t>
      </w:r>
      <w:proofErr w:type="spellEnd"/>
      <w:r w:rsidRPr="00413724">
        <w:rPr>
          <w:rFonts w:ascii="Times New Roman" w:hAnsi="Times New Roman" w:cs="Times New Roman"/>
        </w:rPr>
        <w:t>.</w:t>
      </w:r>
    </w:p>
  </w:footnote>
  <w:footnote w:id="104">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HALMAI Gábor – TÓTH Gábor Attila (szerk.): </w:t>
      </w:r>
      <w:r w:rsidRPr="00413724">
        <w:rPr>
          <w:rFonts w:ascii="Times New Roman" w:hAnsi="Times New Roman" w:cs="Times New Roman"/>
          <w:i/>
        </w:rPr>
        <w:t>Emberi jogok.</w:t>
      </w:r>
      <w:r w:rsidRPr="00413724">
        <w:rPr>
          <w:rFonts w:ascii="Times New Roman" w:hAnsi="Times New Roman" w:cs="Times New Roman"/>
        </w:rPr>
        <w:t xml:space="preserve"> Osiris Kiadó, Budapest, 2008. 688. o.</w:t>
      </w:r>
    </w:p>
  </w:footnote>
  <w:footnote w:id="105">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Organization </w:t>
      </w:r>
      <w:proofErr w:type="spellStart"/>
      <w:r w:rsidRPr="00413724">
        <w:rPr>
          <w:rFonts w:ascii="Times New Roman" w:hAnsi="Times New Roman" w:cs="Times New Roman"/>
        </w:rPr>
        <w:t>for</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Security</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Co-operation</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in</w:t>
      </w:r>
      <w:proofErr w:type="spellEnd"/>
      <w:r w:rsidRPr="00413724">
        <w:rPr>
          <w:rFonts w:ascii="Times New Roman" w:hAnsi="Times New Roman" w:cs="Times New Roman"/>
        </w:rPr>
        <w:t xml:space="preserve"> Europe i. m. 151. o.</w:t>
      </w:r>
    </w:p>
  </w:footnote>
  <w:footnote w:id="10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1985-05-28 8225/78;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Ashingdane</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35-60.</w:t>
      </w:r>
    </w:p>
  </w:footnote>
  <w:footnote w:id="10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1980-11-06 7367/76;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Guzzardi</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Italy</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87-114.</w:t>
      </w:r>
    </w:p>
  </w:footnote>
  <w:footnote w:id="108">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PELLIZZONE, I.: </w:t>
      </w:r>
      <w:proofErr w:type="spellStart"/>
      <w:r w:rsidRPr="00413724">
        <w:rPr>
          <w:rFonts w:ascii="Times New Roman" w:hAnsi="Times New Roman" w:cs="Times New Roman"/>
          <w:i/>
        </w:rPr>
        <w:t>War</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on</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Terrorism</w:t>
      </w:r>
      <w:proofErr w:type="spellEnd"/>
      <w:r w:rsidRPr="00413724">
        <w:rPr>
          <w:rFonts w:ascii="Times New Roman" w:hAnsi="Times New Roman" w:cs="Times New Roman"/>
          <w:i/>
        </w:rPr>
        <w:t xml:space="preserve"> </w:t>
      </w:r>
      <w:proofErr w:type="gramStart"/>
      <w:r w:rsidRPr="00413724">
        <w:rPr>
          <w:rFonts w:ascii="Times New Roman" w:hAnsi="Times New Roman" w:cs="Times New Roman"/>
          <w:i/>
        </w:rPr>
        <w:t>int</w:t>
      </w:r>
      <w:proofErr w:type="gramEnd"/>
      <w:r w:rsidRPr="00413724">
        <w:rPr>
          <w:rFonts w:ascii="Times New Roman" w:hAnsi="Times New Roman" w:cs="Times New Roman"/>
          <w:i/>
        </w:rPr>
        <w:t xml:space="preserve"> he </w:t>
      </w:r>
      <w:proofErr w:type="spellStart"/>
      <w:r w:rsidRPr="00413724">
        <w:rPr>
          <w:rFonts w:ascii="Times New Roman" w:hAnsi="Times New Roman" w:cs="Times New Roman"/>
          <w:i/>
        </w:rPr>
        <w:t>Domestic</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Soil</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Ideas</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for</w:t>
      </w:r>
      <w:proofErr w:type="spellEnd"/>
      <w:r w:rsidRPr="00413724">
        <w:rPr>
          <w:rFonts w:ascii="Times New Roman" w:hAnsi="Times New Roman" w:cs="Times New Roman"/>
          <w:i/>
        </w:rPr>
        <w:t xml:space="preserve"> a </w:t>
      </w:r>
      <w:proofErr w:type="spellStart"/>
      <w:r w:rsidRPr="00413724">
        <w:rPr>
          <w:rFonts w:ascii="Times New Roman" w:hAnsi="Times New Roman" w:cs="Times New Roman"/>
          <w:i/>
        </w:rPr>
        <w:t>Comparison</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between</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Italy</w:t>
      </w:r>
      <w:proofErr w:type="spellEnd"/>
      <w:r w:rsidRPr="00413724">
        <w:rPr>
          <w:rFonts w:ascii="Times New Roman" w:hAnsi="Times New Roman" w:cs="Times New Roman"/>
          <w:i/>
        </w:rPr>
        <w:t xml:space="preserve"> and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United </w:t>
      </w:r>
      <w:proofErr w:type="spellStart"/>
      <w:r w:rsidRPr="00413724">
        <w:rPr>
          <w:rFonts w:ascii="Times New Roman" w:hAnsi="Times New Roman" w:cs="Times New Roman"/>
          <w:i/>
        </w:rPr>
        <w:t>Kingdom</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Passing</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through</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European </w:t>
      </w:r>
      <w:proofErr w:type="spellStart"/>
      <w:r w:rsidRPr="00413724">
        <w:rPr>
          <w:rFonts w:ascii="Times New Roman" w:hAnsi="Times New Roman" w:cs="Times New Roman"/>
          <w:i/>
        </w:rPr>
        <w:t>Court</w:t>
      </w:r>
      <w:proofErr w:type="spellEnd"/>
      <w:r w:rsidRPr="00413724">
        <w:rPr>
          <w:rFonts w:ascii="Times New Roman" w:hAnsi="Times New Roman" w:cs="Times New Roman"/>
          <w:i/>
        </w:rPr>
        <w:t xml:space="preserve"> of Human </w:t>
      </w:r>
      <w:proofErr w:type="spellStart"/>
      <w:r w:rsidRPr="00413724">
        <w:rPr>
          <w:rFonts w:ascii="Times New Roman" w:hAnsi="Times New Roman" w:cs="Times New Roman"/>
          <w:i/>
        </w:rPr>
        <w:t>Rights</w:t>
      </w:r>
      <w:proofErr w:type="spellEnd"/>
      <w:r w:rsidRPr="00413724">
        <w:rPr>
          <w:rFonts w:ascii="Times New Roman" w:hAnsi="Times New Roman" w:cs="Times New Roman"/>
          <w:i/>
        </w:rPr>
        <w:t>.</w:t>
      </w:r>
      <w:r w:rsidRPr="00413724">
        <w:rPr>
          <w:rFonts w:ascii="Times New Roman" w:hAnsi="Times New Roman" w:cs="Times New Roman"/>
        </w:rPr>
        <w:t xml:space="preserve"> B. L. J. </w:t>
      </w:r>
      <w:proofErr w:type="spellStart"/>
      <w:r w:rsidRPr="00413724">
        <w:rPr>
          <w:rFonts w:ascii="Times New Roman" w:hAnsi="Times New Roman" w:cs="Times New Roman"/>
        </w:rPr>
        <w:t>Vol</w:t>
      </w:r>
      <w:proofErr w:type="spellEnd"/>
      <w:r w:rsidRPr="00413724">
        <w:rPr>
          <w:rFonts w:ascii="Times New Roman" w:hAnsi="Times New Roman" w:cs="Times New Roman"/>
        </w:rPr>
        <w:t>. 41:106-133 (2009), 113. o.</w:t>
      </w:r>
    </w:p>
  </w:footnote>
  <w:footnote w:id="10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1976-11-23 5370/72;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Engel and </w:t>
      </w:r>
      <w:proofErr w:type="spellStart"/>
      <w:r w:rsidRPr="00413724">
        <w:rPr>
          <w:rFonts w:ascii="Times New Roman" w:hAnsi="Times New Roman" w:cs="Times New Roman"/>
        </w:rPr>
        <w:t>Others</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Netherlands</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9-18.</w:t>
      </w:r>
    </w:p>
  </w:footnote>
  <w:footnote w:id="110">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1988-11-29 11209/84, 11234/84, 11266/84, 11386/85;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Brogan</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Others</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45-71.</w:t>
      </w:r>
    </w:p>
  </w:footnote>
  <w:footnote w:id="111">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1990-08-30 12244/86, 12245/86, 12383;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Fox, </w:t>
      </w:r>
      <w:proofErr w:type="spellStart"/>
      <w:r w:rsidRPr="00413724">
        <w:rPr>
          <w:rFonts w:ascii="Times New Roman" w:hAnsi="Times New Roman" w:cs="Times New Roman"/>
        </w:rPr>
        <w:t>Campbell</w:t>
      </w:r>
      <w:proofErr w:type="spellEnd"/>
      <w:r w:rsidRPr="00413724">
        <w:rPr>
          <w:rFonts w:ascii="Times New Roman" w:hAnsi="Times New Roman" w:cs="Times New Roman"/>
        </w:rPr>
        <w:t xml:space="preserve"> and </w:t>
      </w:r>
      <w:proofErr w:type="spellStart"/>
      <w:r w:rsidRPr="00413724">
        <w:rPr>
          <w:rFonts w:ascii="Times New Roman" w:hAnsi="Times New Roman" w:cs="Times New Roman"/>
        </w:rPr>
        <w:t>Hartley</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28-48.</w:t>
      </w:r>
    </w:p>
  </w:footnote>
  <w:footnote w:id="112">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1996-11-15 22414/93, </w:t>
      </w:r>
      <w:proofErr w:type="spellStart"/>
      <w:r w:rsidRPr="00413724">
        <w:rPr>
          <w:rFonts w:ascii="Times New Roman" w:hAnsi="Times New Roman" w:cs="Times New Roman"/>
        </w:rPr>
        <w:t>Chahal</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72-161.</w:t>
      </w:r>
    </w:p>
  </w:footnote>
  <w:footnote w:id="113">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HAYES, N</w:t>
      </w:r>
      <w:proofErr w:type="gramStart"/>
      <w:r w:rsidRPr="00413724">
        <w:rPr>
          <w:rFonts w:ascii="Times New Roman" w:hAnsi="Times New Roman" w:cs="Times New Roman"/>
        </w:rPr>
        <w:t>.:</w:t>
      </w:r>
      <w:proofErr w:type="gramEnd"/>
      <w:r w:rsidRPr="00413724">
        <w:rPr>
          <w:rFonts w:ascii="Times New Roman" w:hAnsi="Times New Roman" w:cs="Times New Roman"/>
        </w:rPr>
        <w:t xml:space="preserve"> </w:t>
      </w:r>
      <w:proofErr w:type="spellStart"/>
      <w:r w:rsidRPr="00413724">
        <w:rPr>
          <w:rFonts w:ascii="Times New Roman" w:hAnsi="Times New Roman" w:cs="Times New Roman"/>
          <w:i/>
        </w:rPr>
        <w:t>Liberty</w:t>
      </w:r>
      <w:proofErr w:type="spellEnd"/>
      <w:r w:rsidRPr="00413724">
        <w:rPr>
          <w:rFonts w:ascii="Times New Roman" w:hAnsi="Times New Roman" w:cs="Times New Roman"/>
          <w:i/>
        </w:rPr>
        <w:t xml:space="preserve"> v. </w:t>
      </w:r>
      <w:proofErr w:type="spellStart"/>
      <w:r w:rsidRPr="00413724">
        <w:rPr>
          <w:rFonts w:ascii="Times New Roman" w:hAnsi="Times New Roman" w:cs="Times New Roman"/>
          <w:i/>
        </w:rPr>
        <w:t>Security</w:t>
      </w:r>
      <w:proofErr w:type="spellEnd"/>
      <w:r w:rsidRPr="00413724">
        <w:rPr>
          <w:rFonts w:ascii="Times New Roman" w:hAnsi="Times New Roman" w:cs="Times New Roman"/>
          <w:i/>
        </w:rPr>
        <w:t xml:space="preserve"> – UK </w:t>
      </w:r>
      <w:proofErr w:type="spellStart"/>
      <w:r w:rsidRPr="00413724">
        <w:rPr>
          <w:rFonts w:ascii="Times New Roman" w:hAnsi="Times New Roman" w:cs="Times New Roman"/>
          <w:i/>
        </w:rPr>
        <w:t>Anti-terrorism</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Legistlation</w:t>
      </w:r>
      <w:proofErr w:type="spellEnd"/>
      <w:r w:rsidRPr="00413724">
        <w:rPr>
          <w:rFonts w:ascii="Times New Roman" w:hAnsi="Times New Roman" w:cs="Times New Roman"/>
          <w:i/>
        </w:rPr>
        <w:t xml:space="preserve">,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ECHR and </w:t>
      </w:r>
      <w:proofErr w:type="spellStart"/>
      <w:r w:rsidRPr="00413724">
        <w:rPr>
          <w:rFonts w:ascii="Times New Roman" w:hAnsi="Times New Roman" w:cs="Times New Roman"/>
          <w:i/>
        </w:rPr>
        <w:t>the</w:t>
      </w:r>
      <w:proofErr w:type="spellEnd"/>
      <w:r w:rsidRPr="00413724">
        <w:rPr>
          <w:rFonts w:ascii="Times New Roman" w:hAnsi="Times New Roman" w:cs="Times New Roman"/>
          <w:i/>
        </w:rPr>
        <w:t xml:space="preserve"> House of </w:t>
      </w:r>
      <w:proofErr w:type="spellStart"/>
      <w:r w:rsidRPr="00413724">
        <w:rPr>
          <w:rFonts w:ascii="Times New Roman" w:hAnsi="Times New Roman" w:cs="Times New Roman"/>
          <w:i/>
        </w:rPr>
        <w:t>Lords</w:t>
      </w:r>
      <w:proofErr w:type="spellEnd"/>
      <w:r w:rsidRPr="00413724">
        <w:rPr>
          <w:rFonts w:ascii="Times New Roman" w:hAnsi="Times New Roman" w:cs="Times New Roman"/>
          <w:i/>
        </w:rPr>
        <w:t>.</w:t>
      </w:r>
      <w:r w:rsidRPr="00413724">
        <w:rPr>
          <w:rFonts w:ascii="Times New Roman" w:hAnsi="Times New Roman" w:cs="Times New Roman"/>
        </w:rPr>
        <w:t xml:space="preserve"> </w:t>
      </w:r>
      <w:proofErr w:type="spellStart"/>
      <w:r w:rsidRPr="00413724">
        <w:rPr>
          <w:rFonts w:ascii="Times New Roman" w:hAnsi="Times New Roman" w:cs="Times New Roman"/>
        </w:rPr>
        <w:t>Trinity</w:t>
      </w:r>
      <w:proofErr w:type="spellEnd"/>
      <w:r w:rsidR="009E73ED">
        <w:rPr>
          <w:rFonts w:ascii="Times New Roman" w:hAnsi="Times New Roman" w:cs="Times New Roman"/>
        </w:rPr>
        <w:t xml:space="preserve"> College </w:t>
      </w:r>
      <w:proofErr w:type="spellStart"/>
      <w:r w:rsidR="009E73ED">
        <w:rPr>
          <w:rFonts w:ascii="Times New Roman" w:hAnsi="Times New Roman" w:cs="Times New Roman"/>
        </w:rPr>
        <w:t>Rewiew</w:t>
      </w:r>
      <w:proofErr w:type="spellEnd"/>
      <w:r w:rsidR="009E73ED">
        <w:rPr>
          <w:rFonts w:ascii="Times New Roman" w:hAnsi="Times New Roman" w:cs="Times New Roman"/>
        </w:rPr>
        <w:t xml:space="preserve">. </w:t>
      </w:r>
      <w:proofErr w:type="spellStart"/>
      <w:r w:rsidR="009E73ED">
        <w:rPr>
          <w:rFonts w:ascii="Times New Roman" w:hAnsi="Times New Roman" w:cs="Times New Roman"/>
        </w:rPr>
        <w:t>Vol</w:t>
      </w:r>
      <w:proofErr w:type="spellEnd"/>
      <w:r w:rsidR="009E73ED">
        <w:rPr>
          <w:rFonts w:ascii="Times New Roman" w:hAnsi="Times New Roman" w:cs="Times New Roman"/>
        </w:rPr>
        <w:t>. 8:106-129</w:t>
      </w:r>
      <w:r w:rsidRPr="00413724">
        <w:rPr>
          <w:rFonts w:ascii="Times New Roman" w:hAnsi="Times New Roman" w:cs="Times New Roman"/>
        </w:rPr>
        <w:t xml:space="preserve"> (2005), 109. o.</w:t>
      </w:r>
    </w:p>
  </w:footnote>
  <w:footnote w:id="114">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2001-10-16 37555/97;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O’Hara</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26-59.</w:t>
      </w:r>
    </w:p>
  </w:footnote>
  <w:footnote w:id="115">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Az IRA politikai szárnya.</w:t>
      </w:r>
    </w:p>
  </w:footnote>
  <w:footnote w:id="116">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2009-02-19 3455/05;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gramStart"/>
      <w:r w:rsidRPr="00413724">
        <w:rPr>
          <w:rFonts w:ascii="Times New Roman" w:hAnsi="Times New Roman" w:cs="Times New Roman"/>
        </w:rPr>
        <w:t>A</w:t>
      </w:r>
      <w:proofErr w:type="gramEnd"/>
      <w:r w:rsidRPr="00413724">
        <w:rPr>
          <w:rFonts w:ascii="Times New Roman" w:hAnsi="Times New Roman" w:cs="Times New Roman"/>
        </w:rPr>
        <w:t xml:space="preserve">. and </w:t>
      </w:r>
      <w:proofErr w:type="spellStart"/>
      <w:r w:rsidRPr="00413724">
        <w:rPr>
          <w:rFonts w:ascii="Times New Roman" w:hAnsi="Times New Roman" w:cs="Times New Roman"/>
        </w:rPr>
        <w:t>Others</w:t>
      </w:r>
      <w:proofErr w:type="spellEnd"/>
      <w:r w:rsidRPr="00413724">
        <w:rPr>
          <w:rFonts w:ascii="Times New Roman" w:hAnsi="Times New Roman" w:cs="Times New Roman"/>
        </w:rPr>
        <w:t xml:space="preserve"> v. </w:t>
      </w:r>
      <w:proofErr w:type="spellStart"/>
      <w:r w:rsidRPr="00413724">
        <w:rPr>
          <w:rFonts w:ascii="Times New Roman" w:hAnsi="Times New Roman" w:cs="Times New Roman"/>
        </w:rPr>
        <w:t>the</w:t>
      </w:r>
      <w:proofErr w:type="spellEnd"/>
      <w:r w:rsidRPr="00413724">
        <w:rPr>
          <w:rFonts w:ascii="Times New Roman" w:hAnsi="Times New Roman" w:cs="Times New Roman"/>
        </w:rPr>
        <w:t xml:space="preserve"> United </w:t>
      </w:r>
      <w:proofErr w:type="spellStart"/>
      <w:r w:rsidRPr="00413724">
        <w:rPr>
          <w:rFonts w:ascii="Times New Roman" w:hAnsi="Times New Roman" w:cs="Times New Roman"/>
        </w:rPr>
        <w:t>Kingdom</w:t>
      </w:r>
      <w:proofErr w:type="spellEnd"/>
      <w:r w:rsidRPr="00413724">
        <w:rPr>
          <w:rFonts w:ascii="Times New Roman" w:hAnsi="Times New Roman" w:cs="Times New Roman"/>
        </w:rPr>
        <w:t xml:space="preserve">, </w:t>
      </w:r>
      <w:proofErr w:type="spellStart"/>
      <w:r w:rsidRPr="00413724">
        <w:rPr>
          <w:rFonts w:ascii="Times New Roman" w:hAnsi="Times New Roman" w:cs="Times New Roman"/>
        </w:rPr>
        <w:t>paras</w:t>
      </w:r>
      <w:proofErr w:type="spellEnd"/>
      <w:r w:rsidRPr="00413724">
        <w:rPr>
          <w:rFonts w:ascii="Times New Roman" w:hAnsi="Times New Roman" w:cs="Times New Roman"/>
        </w:rPr>
        <w:t>. 104-257.</w:t>
      </w:r>
    </w:p>
  </w:footnote>
  <w:footnote w:id="117">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2012-01-26 29095/09;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w:t>
      </w:r>
      <w:proofErr w:type="spellStart"/>
      <w:r w:rsidRPr="00413724">
        <w:rPr>
          <w:rFonts w:ascii="Times New Roman" w:hAnsi="Times New Roman" w:cs="Times New Roman"/>
        </w:rPr>
        <w:t>Berasategi</w:t>
      </w:r>
      <w:proofErr w:type="spellEnd"/>
      <w:r w:rsidRPr="00413724">
        <w:rPr>
          <w:rFonts w:ascii="Times New Roman" w:hAnsi="Times New Roman" w:cs="Times New Roman"/>
        </w:rPr>
        <w:t xml:space="preserve"> v. France, </w:t>
      </w:r>
      <w:proofErr w:type="spellStart"/>
      <w:r w:rsidRPr="00413724">
        <w:rPr>
          <w:rFonts w:ascii="Times New Roman" w:hAnsi="Times New Roman" w:cs="Times New Roman"/>
        </w:rPr>
        <w:t>paras</w:t>
      </w:r>
      <w:proofErr w:type="spellEnd"/>
      <w:r w:rsidRPr="00413724">
        <w:rPr>
          <w:rFonts w:ascii="Times New Roman" w:hAnsi="Times New Roman" w:cs="Times New Roman"/>
        </w:rPr>
        <w:t>. 24-53.</w:t>
      </w:r>
    </w:p>
  </w:footnote>
  <w:footnote w:id="118">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Baszk nacionalista függetlenségi mozgalom Spanyolországban.</w:t>
      </w:r>
    </w:p>
  </w:footnote>
  <w:footnote w:id="119">
    <w:p w:rsidR="00950B09" w:rsidRPr="00413724" w:rsidRDefault="00950B09" w:rsidP="00C50B7D">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ECHR 2012-01-31 50012/08; </w:t>
      </w:r>
      <w:proofErr w:type="spellStart"/>
      <w:r w:rsidRPr="00413724">
        <w:rPr>
          <w:rFonts w:ascii="Times New Roman" w:hAnsi="Times New Roman" w:cs="Times New Roman"/>
        </w:rPr>
        <w:t>Case</w:t>
      </w:r>
      <w:proofErr w:type="spellEnd"/>
      <w:r w:rsidRPr="00413724">
        <w:rPr>
          <w:rFonts w:ascii="Times New Roman" w:hAnsi="Times New Roman" w:cs="Times New Roman"/>
        </w:rPr>
        <w:t xml:space="preserve"> of M. S. </w:t>
      </w:r>
      <w:proofErr w:type="gramStart"/>
      <w:r w:rsidRPr="00413724">
        <w:rPr>
          <w:rFonts w:ascii="Times New Roman" w:hAnsi="Times New Roman" w:cs="Times New Roman"/>
        </w:rPr>
        <w:t>v.</w:t>
      </w:r>
      <w:proofErr w:type="gramEnd"/>
      <w:r w:rsidRPr="00413724">
        <w:rPr>
          <w:rFonts w:ascii="Times New Roman" w:hAnsi="Times New Roman" w:cs="Times New Roman"/>
        </w:rPr>
        <w:t xml:space="preserve"> Belgium, </w:t>
      </w:r>
      <w:proofErr w:type="spellStart"/>
      <w:r w:rsidRPr="00413724">
        <w:rPr>
          <w:rFonts w:ascii="Times New Roman" w:hAnsi="Times New Roman" w:cs="Times New Roman"/>
        </w:rPr>
        <w:t>paras</w:t>
      </w:r>
      <w:proofErr w:type="spellEnd"/>
      <w:r w:rsidRPr="00413724">
        <w:rPr>
          <w:rFonts w:ascii="Times New Roman" w:hAnsi="Times New Roman" w:cs="Times New Roman"/>
        </w:rPr>
        <w:t>. 114-197.</w:t>
      </w:r>
    </w:p>
  </w:footnote>
  <w:footnote w:id="120">
    <w:p w:rsidR="00950B09" w:rsidRPr="003F696E"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w:t>
      </w:r>
      <w:r w:rsidR="00FD18C9">
        <w:rPr>
          <w:rFonts w:ascii="Times New Roman" w:hAnsi="Times New Roman" w:cs="Times New Roman"/>
          <w:shd w:val="clear" w:color="auto" w:fill="FFFFFF"/>
        </w:rPr>
        <w:t xml:space="preserve">Radikális </w:t>
      </w:r>
      <w:proofErr w:type="spellStart"/>
      <w:r w:rsidR="00FD18C9">
        <w:rPr>
          <w:rFonts w:ascii="Times New Roman" w:hAnsi="Times New Roman" w:cs="Times New Roman"/>
          <w:shd w:val="clear" w:color="auto" w:fill="FFFFFF"/>
        </w:rPr>
        <w:t>iszlamista</w:t>
      </w:r>
      <w:proofErr w:type="spellEnd"/>
      <w:r w:rsidR="00FD18C9">
        <w:rPr>
          <w:rFonts w:ascii="Times New Roman" w:hAnsi="Times New Roman" w:cs="Times New Roman"/>
          <w:shd w:val="clear" w:color="auto" w:fill="FFFFFF"/>
        </w:rPr>
        <w:t xml:space="preserve"> terrorszervezet, amelyet </w:t>
      </w:r>
      <w:r w:rsidR="00471FD6">
        <w:rPr>
          <w:rFonts w:ascii="Times New Roman" w:hAnsi="Times New Roman" w:cs="Times New Roman"/>
          <w:shd w:val="clear" w:color="auto" w:fill="FFFFFF"/>
        </w:rPr>
        <w:t xml:space="preserve">1988-ban </w:t>
      </w:r>
      <w:proofErr w:type="spellStart"/>
      <w:r w:rsidR="00FD18C9">
        <w:rPr>
          <w:rFonts w:ascii="Times New Roman" w:hAnsi="Times New Roman" w:cs="Times New Roman"/>
          <w:shd w:val="clear" w:color="auto" w:fill="FFFFFF"/>
        </w:rPr>
        <w:t>Oszáma</w:t>
      </w:r>
      <w:proofErr w:type="spellEnd"/>
      <w:r w:rsidR="00FD18C9">
        <w:rPr>
          <w:rFonts w:ascii="Times New Roman" w:hAnsi="Times New Roman" w:cs="Times New Roman"/>
          <w:shd w:val="clear" w:color="auto" w:fill="FFFFFF"/>
        </w:rPr>
        <w:t xml:space="preserve"> bin </w:t>
      </w:r>
      <w:proofErr w:type="spellStart"/>
      <w:r w:rsidR="00FD18C9">
        <w:rPr>
          <w:rFonts w:ascii="Times New Roman" w:hAnsi="Times New Roman" w:cs="Times New Roman"/>
          <w:shd w:val="clear" w:color="auto" w:fill="FFFFFF"/>
        </w:rPr>
        <w:t>Láden</w:t>
      </w:r>
      <w:proofErr w:type="spellEnd"/>
      <w:r w:rsidR="00FD18C9">
        <w:rPr>
          <w:rFonts w:ascii="Times New Roman" w:hAnsi="Times New Roman" w:cs="Times New Roman"/>
          <w:shd w:val="clear" w:color="auto" w:fill="FFFFFF"/>
        </w:rPr>
        <w:t xml:space="preserve"> hozott létre, a Szovjetunió ellen Afganisztánban harcolt veteránokból.</w:t>
      </w:r>
    </w:p>
  </w:footnote>
  <w:footnote w:id="121">
    <w:p w:rsidR="00950B09" w:rsidRPr="00413724" w:rsidRDefault="00950B09">
      <w:pPr>
        <w:pStyle w:val="Lbjegyzetszveg"/>
        <w:rPr>
          <w:rFonts w:ascii="Times New Roman" w:hAnsi="Times New Roman" w:cs="Times New Roman"/>
        </w:rPr>
      </w:pPr>
      <w:r w:rsidRPr="00413724">
        <w:rPr>
          <w:rStyle w:val="Lbjegyzet-hivatkozs"/>
          <w:rFonts w:ascii="Times New Roman" w:hAnsi="Times New Roman" w:cs="Times New Roman"/>
        </w:rPr>
        <w:footnoteRef/>
      </w:r>
      <w:r w:rsidRPr="00413724">
        <w:rPr>
          <w:rFonts w:ascii="Times New Roman" w:hAnsi="Times New Roman" w:cs="Times New Roman"/>
        </w:rPr>
        <w:t xml:space="preserve"> Vö.: 3.3. A terrorizmus és az emberi jogok viszonya, 24. 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01CC7"/>
    <w:multiLevelType w:val="hybridMultilevel"/>
    <w:tmpl w:val="1E9A5C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48878EE"/>
    <w:multiLevelType w:val="hybridMultilevel"/>
    <w:tmpl w:val="B7142A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E630C5A"/>
    <w:multiLevelType w:val="hybridMultilevel"/>
    <w:tmpl w:val="219A817A"/>
    <w:lvl w:ilvl="0" w:tplc="4960644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11501D1"/>
    <w:multiLevelType w:val="hybridMultilevel"/>
    <w:tmpl w:val="C8C25D7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4">
    <w:nsid w:val="11C723B5"/>
    <w:multiLevelType w:val="hybridMultilevel"/>
    <w:tmpl w:val="0D2A67CA"/>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5">
    <w:nsid w:val="16224A3D"/>
    <w:multiLevelType w:val="hybridMultilevel"/>
    <w:tmpl w:val="6F30F2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83C7D43"/>
    <w:multiLevelType w:val="hybridMultilevel"/>
    <w:tmpl w:val="6518E04C"/>
    <w:lvl w:ilvl="0" w:tplc="EA6A925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B024442"/>
    <w:multiLevelType w:val="hybridMultilevel"/>
    <w:tmpl w:val="F72E3B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B19562A"/>
    <w:multiLevelType w:val="hybridMultilevel"/>
    <w:tmpl w:val="AE663596"/>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D737DD8"/>
    <w:multiLevelType w:val="hybridMultilevel"/>
    <w:tmpl w:val="D90666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38E4133"/>
    <w:multiLevelType w:val="hybridMultilevel"/>
    <w:tmpl w:val="15C0C5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24D95F36"/>
    <w:multiLevelType w:val="multilevel"/>
    <w:tmpl w:val="074C31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C4E6996"/>
    <w:multiLevelType w:val="hybridMultilevel"/>
    <w:tmpl w:val="E4180E58"/>
    <w:lvl w:ilvl="0" w:tplc="040E0001">
      <w:start w:val="1"/>
      <w:numFmt w:val="bullet"/>
      <w:lvlText w:val=""/>
      <w:lvlJc w:val="left"/>
      <w:pPr>
        <w:ind w:left="-708" w:hanging="360"/>
      </w:pPr>
      <w:rPr>
        <w:rFonts w:ascii="Symbol" w:hAnsi="Symbol" w:hint="default"/>
      </w:rPr>
    </w:lvl>
    <w:lvl w:ilvl="1" w:tplc="040E0003" w:tentative="1">
      <w:start w:val="1"/>
      <w:numFmt w:val="bullet"/>
      <w:lvlText w:val="o"/>
      <w:lvlJc w:val="left"/>
      <w:pPr>
        <w:ind w:left="12" w:hanging="360"/>
      </w:pPr>
      <w:rPr>
        <w:rFonts w:ascii="Courier New" w:hAnsi="Courier New" w:cs="Courier New" w:hint="default"/>
      </w:rPr>
    </w:lvl>
    <w:lvl w:ilvl="2" w:tplc="040E0005" w:tentative="1">
      <w:start w:val="1"/>
      <w:numFmt w:val="bullet"/>
      <w:lvlText w:val=""/>
      <w:lvlJc w:val="left"/>
      <w:pPr>
        <w:ind w:left="732" w:hanging="360"/>
      </w:pPr>
      <w:rPr>
        <w:rFonts w:ascii="Wingdings" w:hAnsi="Wingdings" w:hint="default"/>
      </w:rPr>
    </w:lvl>
    <w:lvl w:ilvl="3" w:tplc="040E0001" w:tentative="1">
      <w:start w:val="1"/>
      <w:numFmt w:val="bullet"/>
      <w:lvlText w:val=""/>
      <w:lvlJc w:val="left"/>
      <w:pPr>
        <w:ind w:left="1452" w:hanging="360"/>
      </w:pPr>
      <w:rPr>
        <w:rFonts w:ascii="Symbol" w:hAnsi="Symbol" w:hint="default"/>
      </w:rPr>
    </w:lvl>
    <w:lvl w:ilvl="4" w:tplc="040E0003" w:tentative="1">
      <w:start w:val="1"/>
      <w:numFmt w:val="bullet"/>
      <w:lvlText w:val="o"/>
      <w:lvlJc w:val="left"/>
      <w:pPr>
        <w:ind w:left="2172" w:hanging="360"/>
      </w:pPr>
      <w:rPr>
        <w:rFonts w:ascii="Courier New" w:hAnsi="Courier New" w:cs="Courier New" w:hint="default"/>
      </w:rPr>
    </w:lvl>
    <w:lvl w:ilvl="5" w:tplc="040E0005" w:tentative="1">
      <w:start w:val="1"/>
      <w:numFmt w:val="bullet"/>
      <w:lvlText w:val=""/>
      <w:lvlJc w:val="left"/>
      <w:pPr>
        <w:ind w:left="2892" w:hanging="360"/>
      </w:pPr>
      <w:rPr>
        <w:rFonts w:ascii="Wingdings" w:hAnsi="Wingdings" w:hint="default"/>
      </w:rPr>
    </w:lvl>
    <w:lvl w:ilvl="6" w:tplc="040E0001" w:tentative="1">
      <w:start w:val="1"/>
      <w:numFmt w:val="bullet"/>
      <w:lvlText w:val=""/>
      <w:lvlJc w:val="left"/>
      <w:pPr>
        <w:ind w:left="3612" w:hanging="360"/>
      </w:pPr>
      <w:rPr>
        <w:rFonts w:ascii="Symbol" w:hAnsi="Symbol" w:hint="default"/>
      </w:rPr>
    </w:lvl>
    <w:lvl w:ilvl="7" w:tplc="040E0003" w:tentative="1">
      <w:start w:val="1"/>
      <w:numFmt w:val="bullet"/>
      <w:lvlText w:val="o"/>
      <w:lvlJc w:val="left"/>
      <w:pPr>
        <w:ind w:left="4332" w:hanging="360"/>
      </w:pPr>
      <w:rPr>
        <w:rFonts w:ascii="Courier New" w:hAnsi="Courier New" w:cs="Courier New" w:hint="default"/>
      </w:rPr>
    </w:lvl>
    <w:lvl w:ilvl="8" w:tplc="040E0005" w:tentative="1">
      <w:start w:val="1"/>
      <w:numFmt w:val="bullet"/>
      <w:lvlText w:val=""/>
      <w:lvlJc w:val="left"/>
      <w:pPr>
        <w:ind w:left="5052" w:hanging="360"/>
      </w:pPr>
      <w:rPr>
        <w:rFonts w:ascii="Wingdings" w:hAnsi="Wingdings" w:hint="default"/>
      </w:rPr>
    </w:lvl>
  </w:abstractNum>
  <w:abstractNum w:abstractNumId="13">
    <w:nsid w:val="2D6C516E"/>
    <w:multiLevelType w:val="hybridMultilevel"/>
    <w:tmpl w:val="3E0CA2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E8142A8"/>
    <w:multiLevelType w:val="hybridMultilevel"/>
    <w:tmpl w:val="EF761412"/>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5">
    <w:nsid w:val="38066D07"/>
    <w:multiLevelType w:val="hybridMultilevel"/>
    <w:tmpl w:val="FC4A38D4"/>
    <w:lvl w:ilvl="0" w:tplc="040E0001">
      <w:start w:val="1"/>
      <w:numFmt w:val="bullet"/>
      <w:lvlText w:val=""/>
      <w:lvlJc w:val="left"/>
      <w:pPr>
        <w:ind w:left="717" w:hanging="360"/>
      </w:pPr>
      <w:rPr>
        <w:rFonts w:ascii="Symbol" w:hAnsi="Symbol" w:hint="default"/>
      </w:rPr>
    </w:lvl>
    <w:lvl w:ilvl="1" w:tplc="040E0003" w:tentative="1">
      <w:start w:val="1"/>
      <w:numFmt w:val="bullet"/>
      <w:lvlText w:val="o"/>
      <w:lvlJc w:val="left"/>
      <w:pPr>
        <w:ind w:left="1437" w:hanging="360"/>
      </w:pPr>
      <w:rPr>
        <w:rFonts w:ascii="Courier New" w:hAnsi="Courier New" w:cs="Courier New" w:hint="default"/>
      </w:rPr>
    </w:lvl>
    <w:lvl w:ilvl="2" w:tplc="040E0005" w:tentative="1">
      <w:start w:val="1"/>
      <w:numFmt w:val="bullet"/>
      <w:lvlText w:val=""/>
      <w:lvlJc w:val="left"/>
      <w:pPr>
        <w:ind w:left="2157" w:hanging="360"/>
      </w:pPr>
      <w:rPr>
        <w:rFonts w:ascii="Wingdings" w:hAnsi="Wingdings" w:hint="default"/>
      </w:rPr>
    </w:lvl>
    <w:lvl w:ilvl="3" w:tplc="040E0001" w:tentative="1">
      <w:start w:val="1"/>
      <w:numFmt w:val="bullet"/>
      <w:lvlText w:val=""/>
      <w:lvlJc w:val="left"/>
      <w:pPr>
        <w:ind w:left="2877" w:hanging="360"/>
      </w:pPr>
      <w:rPr>
        <w:rFonts w:ascii="Symbol" w:hAnsi="Symbol" w:hint="default"/>
      </w:rPr>
    </w:lvl>
    <w:lvl w:ilvl="4" w:tplc="040E0003" w:tentative="1">
      <w:start w:val="1"/>
      <w:numFmt w:val="bullet"/>
      <w:lvlText w:val="o"/>
      <w:lvlJc w:val="left"/>
      <w:pPr>
        <w:ind w:left="3597" w:hanging="360"/>
      </w:pPr>
      <w:rPr>
        <w:rFonts w:ascii="Courier New" w:hAnsi="Courier New" w:cs="Courier New" w:hint="default"/>
      </w:rPr>
    </w:lvl>
    <w:lvl w:ilvl="5" w:tplc="040E0005" w:tentative="1">
      <w:start w:val="1"/>
      <w:numFmt w:val="bullet"/>
      <w:lvlText w:val=""/>
      <w:lvlJc w:val="left"/>
      <w:pPr>
        <w:ind w:left="4317" w:hanging="360"/>
      </w:pPr>
      <w:rPr>
        <w:rFonts w:ascii="Wingdings" w:hAnsi="Wingdings" w:hint="default"/>
      </w:rPr>
    </w:lvl>
    <w:lvl w:ilvl="6" w:tplc="040E0001" w:tentative="1">
      <w:start w:val="1"/>
      <w:numFmt w:val="bullet"/>
      <w:lvlText w:val=""/>
      <w:lvlJc w:val="left"/>
      <w:pPr>
        <w:ind w:left="5037" w:hanging="360"/>
      </w:pPr>
      <w:rPr>
        <w:rFonts w:ascii="Symbol" w:hAnsi="Symbol" w:hint="default"/>
      </w:rPr>
    </w:lvl>
    <w:lvl w:ilvl="7" w:tplc="040E0003" w:tentative="1">
      <w:start w:val="1"/>
      <w:numFmt w:val="bullet"/>
      <w:lvlText w:val="o"/>
      <w:lvlJc w:val="left"/>
      <w:pPr>
        <w:ind w:left="5757" w:hanging="360"/>
      </w:pPr>
      <w:rPr>
        <w:rFonts w:ascii="Courier New" w:hAnsi="Courier New" w:cs="Courier New" w:hint="default"/>
      </w:rPr>
    </w:lvl>
    <w:lvl w:ilvl="8" w:tplc="040E0005" w:tentative="1">
      <w:start w:val="1"/>
      <w:numFmt w:val="bullet"/>
      <w:lvlText w:val=""/>
      <w:lvlJc w:val="left"/>
      <w:pPr>
        <w:ind w:left="6477" w:hanging="360"/>
      </w:pPr>
      <w:rPr>
        <w:rFonts w:ascii="Wingdings" w:hAnsi="Wingdings" w:hint="default"/>
      </w:rPr>
    </w:lvl>
  </w:abstractNum>
  <w:abstractNum w:abstractNumId="16">
    <w:nsid w:val="3B474C8E"/>
    <w:multiLevelType w:val="hybridMultilevel"/>
    <w:tmpl w:val="7750C1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CA26487"/>
    <w:multiLevelType w:val="hybridMultilevel"/>
    <w:tmpl w:val="D4D8F0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0EF53EE"/>
    <w:multiLevelType w:val="hybridMultilevel"/>
    <w:tmpl w:val="10529D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46EA5330"/>
    <w:multiLevelType w:val="hybridMultilevel"/>
    <w:tmpl w:val="3EE8999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0">
    <w:nsid w:val="476830CB"/>
    <w:multiLevelType w:val="hybridMultilevel"/>
    <w:tmpl w:val="BEBCA4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4A0325C4"/>
    <w:multiLevelType w:val="hybridMultilevel"/>
    <w:tmpl w:val="0338CF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500648DD"/>
    <w:multiLevelType w:val="hybridMultilevel"/>
    <w:tmpl w:val="25DA65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656A6B17"/>
    <w:multiLevelType w:val="hybridMultilevel"/>
    <w:tmpl w:val="219A817A"/>
    <w:lvl w:ilvl="0" w:tplc="4960644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97A34C1"/>
    <w:multiLevelType w:val="hybridMultilevel"/>
    <w:tmpl w:val="056E99A6"/>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5">
    <w:nsid w:val="6985502B"/>
    <w:multiLevelType w:val="hybridMultilevel"/>
    <w:tmpl w:val="28D250A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71A401EE"/>
    <w:multiLevelType w:val="hybridMultilevel"/>
    <w:tmpl w:val="4EEC304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7">
    <w:nsid w:val="7428686F"/>
    <w:multiLevelType w:val="hybridMultilevel"/>
    <w:tmpl w:val="66FEA0AE"/>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8">
    <w:nsid w:val="74A94F12"/>
    <w:multiLevelType w:val="hybridMultilevel"/>
    <w:tmpl w:val="6004EB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7B94327"/>
    <w:multiLevelType w:val="hybridMultilevel"/>
    <w:tmpl w:val="239467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7C33138C"/>
    <w:multiLevelType w:val="hybridMultilevel"/>
    <w:tmpl w:val="3DBE22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7EC80D25"/>
    <w:multiLevelType w:val="hybridMultilevel"/>
    <w:tmpl w:val="EBACAE24"/>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6"/>
  </w:num>
  <w:num w:numId="4">
    <w:abstractNumId w:val="2"/>
  </w:num>
  <w:num w:numId="5">
    <w:abstractNumId w:val="26"/>
  </w:num>
  <w:num w:numId="6">
    <w:abstractNumId w:val="19"/>
  </w:num>
  <w:num w:numId="7">
    <w:abstractNumId w:val="14"/>
  </w:num>
  <w:num w:numId="8">
    <w:abstractNumId w:val="3"/>
  </w:num>
  <w:num w:numId="9">
    <w:abstractNumId w:val="12"/>
  </w:num>
  <w:num w:numId="10">
    <w:abstractNumId w:val="31"/>
  </w:num>
  <w:num w:numId="11">
    <w:abstractNumId w:val="4"/>
  </w:num>
  <w:num w:numId="12">
    <w:abstractNumId w:val="27"/>
  </w:num>
  <w:num w:numId="13">
    <w:abstractNumId w:val="23"/>
  </w:num>
  <w:num w:numId="14">
    <w:abstractNumId w:val="16"/>
  </w:num>
  <w:num w:numId="15">
    <w:abstractNumId w:val="17"/>
  </w:num>
  <w:num w:numId="16">
    <w:abstractNumId w:val="30"/>
  </w:num>
  <w:num w:numId="17">
    <w:abstractNumId w:val="24"/>
  </w:num>
  <w:num w:numId="18">
    <w:abstractNumId w:val="25"/>
  </w:num>
  <w:num w:numId="19">
    <w:abstractNumId w:val="5"/>
  </w:num>
  <w:num w:numId="20">
    <w:abstractNumId w:val="10"/>
  </w:num>
  <w:num w:numId="21">
    <w:abstractNumId w:val="21"/>
  </w:num>
  <w:num w:numId="22">
    <w:abstractNumId w:val="28"/>
  </w:num>
  <w:num w:numId="23">
    <w:abstractNumId w:val="29"/>
  </w:num>
  <w:num w:numId="24">
    <w:abstractNumId w:val="7"/>
  </w:num>
  <w:num w:numId="25">
    <w:abstractNumId w:val="1"/>
  </w:num>
  <w:num w:numId="26">
    <w:abstractNumId w:val="20"/>
  </w:num>
  <w:num w:numId="27">
    <w:abstractNumId w:val="0"/>
  </w:num>
  <w:num w:numId="28">
    <w:abstractNumId w:val="15"/>
  </w:num>
  <w:num w:numId="29">
    <w:abstractNumId w:val="9"/>
  </w:num>
  <w:num w:numId="30">
    <w:abstractNumId w:val="13"/>
  </w:num>
  <w:num w:numId="31">
    <w:abstractNumId w:val="18"/>
  </w:num>
  <w:num w:numId="3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stylePaneFormatFilter w:val="5025"/>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C11324"/>
    <w:rsid w:val="000204BB"/>
    <w:rsid w:val="0003630F"/>
    <w:rsid w:val="00036A35"/>
    <w:rsid w:val="00040CE2"/>
    <w:rsid w:val="00042629"/>
    <w:rsid w:val="00042F29"/>
    <w:rsid w:val="00060B51"/>
    <w:rsid w:val="00062579"/>
    <w:rsid w:val="0006287A"/>
    <w:rsid w:val="00067075"/>
    <w:rsid w:val="0007002C"/>
    <w:rsid w:val="00074820"/>
    <w:rsid w:val="00080B46"/>
    <w:rsid w:val="0008112F"/>
    <w:rsid w:val="00081F55"/>
    <w:rsid w:val="00091CF3"/>
    <w:rsid w:val="00094960"/>
    <w:rsid w:val="000A07B6"/>
    <w:rsid w:val="000A4D80"/>
    <w:rsid w:val="000A7BB0"/>
    <w:rsid w:val="000D337C"/>
    <w:rsid w:val="000D36F3"/>
    <w:rsid w:val="000E7A40"/>
    <w:rsid w:val="000F0451"/>
    <w:rsid w:val="000F2853"/>
    <w:rsid w:val="000F2E63"/>
    <w:rsid w:val="000F587C"/>
    <w:rsid w:val="000F58BD"/>
    <w:rsid w:val="001015DD"/>
    <w:rsid w:val="00101B28"/>
    <w:rsid w:val="00102BEC"/>
    <w:rsid w:val="0010356B"/>
    <w:rsid w:val="00106266"/>
    <w:rsid w:val="00106CF1"/>
    <w:rsid w:val="001103CF"/>
    <w:rsid w:val="00111FD9"/>
    <w:rsid w:val="001121BF"/>
    <w:rsid w:val="00115808"/>
    <w:rsid w:val="00115EEA"/>
    <w:rsid w:val="00122386"/>
    <w:rsid w:val="00127CA9"/>
    <w:rsid w:val="00127F0D"/>
    <w:rsid w:val="001312D9"/>
    <w:rsid w:val="00131622"/>
    <w:rsid w:val="00136558"/>
    <w:rsid w:val="001367CB"/>
    <w:rsid w:val="00137D82"/>
    <w:rsid w:val="00141CEA"/>
    <w:rsid w:val="00144BDE"/>
    <w:rsid w:val="0014522E"/>
    <w:rsid w:val="00145AAD"/>
    <w:rsid w:val="0015247A"/>
    <w:rsid w:val="00160891"/>
    <w:rsid w:val="001750AB"/>
    <w:rsid w:val="00180B05"/>
    <w:rsid w:val="00181666"/>
    <w:rsid w:val="00181E19"/>
    <w:rsid w:val="0018703C"/>
    <w:rsid w:val="001927FE"/>
    <w:rsid w:val="00195CF2"/>
    <w:rsid w:val="001A01B8"/>
    <w:rsid w:val="001A152B"/>
    <w:rsid w:val="001A1915"/>
    <w:rsid w:val="001A24E4"/>
    <w:rsid w:val="001A5B1C"/>
    <w:rsid w:val="001A646C"/>
    <w:rsid w:val="001A71A5"/>
    <w:rsid w:val="001B1C78"/>
    <w:rsid w:val="001B3792"/>
    <w:rsid w:val="001B45C0"/>
    <w:rsid w:val="001B4E70"/>
    <w:rsid w:val="001C075E"/>
    <w:rsid w:val="001E50E5"/>
    <w:rsid w:val="001E607C"/>
    <w:rsid w:val="001F0CA9"/>
    <w:rsid w:val="001F161D"/>
    <w:rsid w:val="001F1DC8"/>
    <w:rsid w:val="001F524B"/>
    <w:rsid w:val="001F6085"/>
    <w:rsid w:val="001F65AF"/>
    <w:rsid w:val="001F6EC9"/>
    <w:rsid w:val="0020139D"/>
    <w:rsid w:val="00207D14"/>
    <w:rsid w:val="00210954"/>
    <w:rsid w:val="002148AD"/>
    <w:rsid w:val="002154FD"/>
    <w:rsid w:val="002227A4"/>
    <w:rsid w:val="00222878"/>
    <w:rsid w:val="00225E9D"/>
    <w:rsid w:val="00230D69"/>
    <w:rsid w:val="002377EF"/>
    <w:rsid w:val="0024471B"/>
    <w:rsid w:val="00255AC5"/>
    <w:rsid w:val="00262B98"/>
    <w:rsid w:val="002631E4"/>
    <w:rsid w:val="00264612"/>
    <w:rsid w:val="00273B0F"/>
    <w:rsid w:val="00273DB7"/>
    <w:rsid w:val="0028037A"/>
    <w:rsid w:val="00280DFA"/>
    <w:rsid w:val="0028292D"/>
    <w:rsid w:val="0029042C"/>
    <w:rsid w:val="002A4320"/>
    <w:rsid w:val="002A5A96"/>
    <w:rsid w:val="002B2C64"/>
    <w:rsid w:val="002C3815"/>
    <w:rsid w:val="002C6A11"/>
    <w:rsid w:val="002D5703"/>
    <w:rsid w:val="002E645C"/>
    <w:rsid w:val="002F58EA"/>
    <w:rsid w:val="00323341"/>
    <w:rsid w:val="00323581"/>
    <w:rsid w:val="003244D3"/>
    <w:rsid w:val="003313F7"/>
    <w:rsid w:val="00333743"/>
    <w:rsid w:val="00340D00"/>
    <w:rsid w:val="003420F0"/>
    <w:rsid w:val="0034513C"/>
    <w:rsid w:val="003472B7"/>
    <w:rsid w:val="00354436"/>
    <w:rsid w:val="00355451"/>
    <w:rsid w:val="0036061F"/>
    <w:rsid w:val="003633DC"/>
    <w:rsid w:val="00365F5B"/>
    <w:rsid w:val="00366C98"/>
    <w:rsid w:val="00373017"/>
    <w:rsid w:val="00373E24"/>
    <w:rsid w:val="003755C5"/>
    <w:rsid w:val="00387380"/>
    <w:rsid w:val="00390921"/>
    <w:rsid w:val="00392219"/>
    <w:rsid w:val="003924FD"/>
    <w:rsid w:val="00392A9E"/>
    <w:rsid w:val="00395F55"/>
    <w:rsid w:val="003A5355"/>
    <w:rsid w:val="003A61E8"/>
    <w:rsid w:val="003B0C6C"/>
    <w:rsid w:val="003B288E"/>
    <w:rsid w:val="003B33B6"/>
    <w:rsid w:val="003B5B5D"/>
    <w:rsid w:val="003B6908"/>
    <w:rsid w:val="003B79BD"/>
    <w:rsid w:val="003C09CD"/>
    <w:rsid w:val="003C4790"/>
    <w:rsid w:val="003D021C"/>
    <w:rsid w:val="003D20B1"/>
    <w:rsid w:val="003D76E8"/>
    <w:rsid w:val="003E60CC"/>
    <w:rsid w:val="003F430D"/>
    <w:rsid w:val="003F6795"/>
    <w:rsid w:val="003F696E"/>
    <w:rsid w:val="0040430F"/>
    <w:rsid w:val="0040492E"/>
    <w:rsid w:val="00413724"/>
    <w:rsid w:val="004140D9"/>
    <w:rsid w:val="0041412D"/>
    <w:rsid w:val="0041771C"/>
    <w:rsid w:val="004377B3"/>
    <w:rsid w:val="0044037A"/>
    <w:rsid w:val="00441B4E"/>
    <w:rsid w:val="00446827"/>
    <w:rsid w:val="00447321"/>
    <w:rsid w:val="00452658"/>
    <w:rsid w:val="00456473"/>
    <w:rsid w:val="00461FCF"/>
    <w:rsid w:val="00471FD6"/>
    <w:rsid w:val="00472A06"/>
    <w:rsid w:val="004732CA"/>
    <w:rsid w:val="00475404"/>
    <w:rsid w:val="00476C8B"/>
    <w:rsid w:val="004863F2"/>
    <w:rsid w:val="00486F8D"/>
    <w:rsid w:val="00494873"/>
    <w:rsid w:val="004A3DCF"/>
    <w:rsid w:val="004B7C78"/>
    <w:rsid w:val="004C1D83"/>
    <w:rsid w:val="004C65F1"/>
    <w:rsid w:val="004D3306"/>
    <w:rsid w:val="004D46AD"/>
    <w:rsid w:val="004D5104"/>
    <w:rsid w:val="004E4327"/>
    <w:rsid w:val="004E455B"/>
    <w:rsid w:val="004E5EC0"/>
    <w:rsid w:val="004F230E"/>
    <w:rsid w:val="004F6660"/>
    <w:rsid w:val="005013DE"/>
    <w:rsid w:val="005066F5"/>
    <w:rsid w:val="00507943"/>
    <w:rsid w:val="00511F10"/>
    <w:rsid w:val="00523EC5"/>
    <w:rsid w:val="0053143B"/>
    <w:rsid w:val="00537027"/>
    <w:rsid w:val="0053798D"/>
    <w:rsid w:val="00541DF7"/>
    <w:rsid w:val="005432DF"/>
    <w:rsid w:val="005502F3"/>
    <w:rsid w:val="00553E74"/>
    <w:rsid w:val="005603DB"/>
    <w:rsid w:val="005802CD"/>
    <w:rsid w:val="00582B1E"/>
    <w:rsid w:val="00584AE9"/>
    <w:rsid w:val="005A69D1"/>
    <w:rsid w:val="005B6BE5"/>
    <w:rsid w:val="005C2C2C"/>
    <w:rsid w:val="005C56EA"/>
    <w:rsid w:val="005C7FEB"/>
    <w:rsid w:val="005D4F7F"/>
    <w:rsid w:val="005D6944"/>
    <w:rsid w:val="005E1090"/>
    <w:rsid w:val="005E605A"/>
    <w:rsid w:val="005F18E2"/>
    <w:rsid w:val="005F547D"/>
    <w:rsid w:val="006021FA"/>
    <w:rsid w:val="00605C13"/>
    <w:rsid w:val="00605DCC"/>
    <w:rsid w:val="00607D73"/>
    <w:rsid w:val="00623D16"/>
    <w:rsid w:val="00625B86"/>
    <w:rsid w:val="006349C5"/>
    <w:rsid w:val="0063752E"/>
    <w:rsid w:val="0063769A"/>
    <w:rsid w:val="00637E03"/>
    <w:rsid w:val="00640D62"/>
    <w:rsid w:val="00642A45"/>
    <w:rsid w:val="00644797"/>
    <w:rsid w:val="00647252"/>
    <w:rsid w:val="00661BC2"/>
    <w:rsid w:val="00681A3F"/>
    <w:rsid w:val="00682046"/>
    <w:rsid w:val="00693259"/>
    <w:rsid w:val="00693FC2"/>
    <w:rsid w:val="0069761F"/>
    <w:rsid w:val="006A168B"/>
    <w:rsid w:val="006A319D"/>
    <w:rsid w:val="006B784C"/>
    <w:rsid w:val="006C386A"/>
    <w:rsid w:val="006D0272"/>
    <w:rsid w:val="006D0AA5"/>
    <w:rsid w:val="006D231A"/>
    <w:rsid w:val="006D244B"/>
    <w:rsid w:val="006D5CBE"/>
    <w:rsid w:val="006D6C46"/>
    <w:rsid w:val="006E4600"/>
    <w:rsid w:val="006F4BAE"/>
    <w:rsid w:val="006F4C6B"/>
    <w:rsid w:val="006F774A"/>
    <w:rsid w:val="006F7E2A"/>
    <w:rsid w:val="006F7EED"/>
    <w:rsid w:val="00705198"/>
    <w:rsid w:val="0071258B"/>
    <w:rsid w:val="00712E67"/>
    <w:rsid w:val="00715C19"/>
    <w:rsid w:val="0072105E"/>
    <w:rsid w:val="00730370"/>
    <w:rsid w:val="0073537A"/>
    <w:rsid w:val="00735DDE"/>
    <w:rsid w:val="00737AFD"/>
    <w:rsid w:val="00737D9C"/>
    <w:rsid w:val="00743240"/>
    <w:rsid w:val="0074442A"/>
    <w:rsid w:val="00751AE6"/>
    <w:rsid w:val="007601C2"/>
    <w:rsid w:val="007605C5"/>
    <w:rsid w:val="00764CD9"/>
    <w:rsid w:val="00766B1D"/>
    <w:rsid w:val="00771F4B"/>
    <w:rsid w:val="007733F6"/>
    <w:rsid w:val="00774832"/>
    <w:rsid w:val="007814DD"/>
    <w:rsid w:val="00781B87"/>
    <w:rsid w:val="007C1BBD"/>
    <w:rsid w:val="007D4932"/>
    <w:rsid w:val="007D5B18"/>
    <w:rsid w:val="007E294C"/>
    <w:rsid w:val="007E4702"/>
    <w:rsid w:val="007E7C76"/>
    <w:rsid w:val="007F24F9"/>
    <w:rsid w:val="007F611F"/>
    <w:rsid w:val="00802466"/>
    <w:rsid w:val="008072F8"/>
    <w:rsid w:val="00811ADA"/>
    <w:rsid w:val="00813861"/>
    <w:rsid w:val="00821066"/>
    <w:rsid w:val="00821592"/>
    <w:rsid w:val="0082283E"/>
    <w:rsid w:val="00825CD8"/>
    <w:rsid w:val="0082657E"/>
    <w:rsid w:val="008404E9"/>
    <w:rsid w:val="00840512"/>
    <w:rsid w:val="00840AF8"/>
    <w:rsid w:val="0084259B"/>
    <w:rsid w:val="00843044"/>
    <w:rsid w:val="00851B38"/>
    <w:rsid w:val="00854D15"/>
    <w:rsid w:val="0085570C"/>
    <w:rsid w:val="008567FB"/>
    <w:rsid w:val="00856F7A"/>
    <w:rsid w:val="00861FBE"/>
    <w:rsid w:val="00870DFB"/>
    <w:rsid w:val="00893C62"/>
    <w:rsid w:val="00895083"/>
    <w:rsid w:val="008A1180"/>
    <w:rsid w:val="008A4A7B"/>
    <w:rsid w:val="008A5485"/>
    <w:rsid w:val="008B159F"/>
    <w:rsid w:val="008B237B"/>
    <w:rsid w:val="008B5227"/>
    <w:rsid w:val="008B57CC"/>
    <w:rsid w:val="008C09F0"/>
    <w:rsid w:val="008C6C54"/>
    <w:rsid w:val="008D046B"/>
    <w:rsid w:val="008D0D10"/>
    <w:rsid w:val="008D587A"/>
    <w:rsid w:val="008E0570"/>
    <w:rsid w:val="008E2E45"/>
    <w:rsid w:val="008E46FF"/>
    <w:rsid w:val="008E55F3"/>
    <w:rsid w:val="00901385"/>
    <w:rsid w:val="00904941"/>
    <w:rsid w:val="0090602C"/>
    <w:rsid w:val="00907CE5"/>
    <w:rsid w:val="009111BB"/>
    <w:rsid w:val="00911EF1"/>
    <w:rsid w:val="009131EB"/>
    <w:rsid w:val="009140D9"/>
    <w:rsid w:val="00923E19"/>
    <w:rsid w:val="00925E3E"/>
    <w:rsid w:val="00945822"/>
    <w:rsid w:val="00950B09"/>
    <w:rsid w:val="00956BC4"/>
    <w:rsid w:val="00957EB0"/>
    <w:rsid w:val="00961AC3"/>
    <w:rsid w:val="009628D5"/>
    <w:rsid w:val="00964B81"/>
    <w:rsid w:val="0096611B"/>
    <w:rsid w:val="009676C0"/>
    <w:rsid w:val="00970C88"/>
    <w:rsid w:val="00970D22"/>
    <w:rsid w:val="00972A08"/>
    <w:rsid w:val="00972A8C"/>
    <w:rsid w:val="00981D7C"/>
    <w:rsid w:val="00983A9C"/>
    <w:rsid w:val="00990A92"/>
    <w:rsid w:val="00993B18"/>
    <w:rsid w:val="009A1717"/>
    <w:rsid w:val="009A1F36"/>
    <w:rsid w:val="009A5544"/>
    <w:rsid w:val="009A5CF7"/>
    <w:rsid w:val="009A63B9"/>
    <w:rsid w:val="009A7668"/>
    <w:rsid w:val="009B0298"/>
    <w:rsid w:val="009B05DC"/>
    <w:rsid w:val="009B4E52"/>
    <w:rsid w:val="009B75DA"/>
    <w:rsid w:val="009C15A7"/>
    <w:rsid w:val="009C32B0"/>
    <w:rsid w:val="009C5E4A"/>
    <w:rsid w:val="009C6F9A"/>
    <w:rsid w:val="009D70AC"/>
    <w:rsid w:val="009D7529"/>
    <w:rsid w:val="009E51AD"/>
    <w:rsid w:val="009E73ED"/>
    <w:rsid w:val="009F4DD0"/>
    <w:rsid w:val="009F5323"/>
    <w:rsid w:val="00A02024"/>
    <w:rsid w:val="00A05831"/>
    <w:rsid w:val="00A1183D"/>
    <w:rsid w:val="00A159BC"/>
    <w:rsid w:val="00A24F90"/>
    <w:rsid w:val="00A26819"/>
    <w:rsid w:val="00A32F95"/>
    <w:rsid w:val="00A3671F"/>
    <w:rsid w:val="00A36F82"/>
    <w:rsid w:val="00A45B2A"/>
    <w:rsid w:val="00A460DF"/>
    <w:rsid w:val="00A5064C"/>
    <w:rsid w:val="00A61C7D"/>
    <w:rsid w:val="00A62697"/>
    <w:rsid w:val="00A640FE"/>
    <w:rsid w:val="00A7163D"/>
    <w:rsid w:val="00A72092"/>
    <w:rsid w:val="00A72566"/>
    <w:rsid w:val="00A74437"/>
    <w:rsid w:val="00A81522"/>
    <w:rsid w:val="00A85DBE"/>
    <w:rsid w:val="00A8721C"/>
    <w:rsid w:val="00A9367F"/>
    <w:rsid w:val="00A96928"/>
    <w:rsid w:val="00A976B3"/>
    <w:rsid w:val="00AA1BB3"/>
    <w:rsid w:val="00AA31D4"/>
    <w:rsid w:val="00AB460E"/>
    <w:rsid w:val="00AB74C2"/>
    <w:rsid w:val="00AC5C3F"/>
    <w:rsid w:val="00AC5EC8"/>
    <w:rsid w:val="00AD61ED"/>
    <w:rsid w:val="00AD7792"/>
    <w:rsid w:val="00AE1B62"/>
    <w:rsid w:val="00AE49E1"/>
    <w:rsid w:val="00AE5210"/>
    <w:rsid w:val="00AE6144"/>
    <w:rsid w:val="00AF18AD"/>
    <w:rsid w:val="00AF2713"/>
    <w:rsid w:val="00AF3DAC"/>
    <w:rsid w:val="00B12A0D"/>
    <w:rsid w:val="00B1423A"/>
    <w:rsid w:val="00B207D5"/>
    <w:rsid w:val="00B21AE9"/>
    <w:rsid w:val="00B21CF1"/>
    <w:rsid w:val="00B2222D"/>
    <w:rsid w:val="00B31398"/>
    <w:rsid w:val="00B31C6C"/>
    <w:rsid w:val="00B34C73"/>
    <w:rsid w:val="00B34F23"/>
    <w:rsid w:val="00B370F0"/>
    <w:rsid w:val="00B37FF3"/>
    <w:rsid w:val="00B414DF"/>
    <w:rsid w:val="00B43414"/>
    <w:rsid w:val="00B438E3"/>
    <w:rsid w:val="00B52DF8"/>
    <w:rsid w:val="00B624D5"/>
    <w:rsid w:val="00B675F7"/>
    <w:rsid w:val="00B702D0"/>
    <w:rsid w:val="00B75E1A"/>
    <w:rsid w:val="00B80583"/>
    <w:rsid w:val="00B80D5F"/>
    <w:rsid w:val="00B9152E"/>
    <w:rsid w:val="00B9496E"/>
    <w:rsid w:val="00BA1414"/>
    <w:rsid w:val="00BA27AC"/>
    <w:rsid w:val="00BA2CAB"/>
    <w:rsid w:val="00BA7049"/>
    <w:rsid w:val="00BB09FF"/>
    <w:rsid w:val="00BB467C"/>
    <w:rsid w:val="00BB6971"/>
    <w:rsid w:val="00BC0814"/>
    <w:rsid w:val="00BC2857"/>
    <w:rsid w:val="00BC5A19"/>
    <w:rsid w:val="00BD0349"/>
    <w:rsid w:val="00BD0554"/>
    <w:rsid w:val="00BD293F"/>
    <w:rsid w:val="00BD2B60"/>
    <w:rsid w:val="00BD33C4"/>
    <w:rsid w:val="00BE1E53"/>
    <w:rsid w:val="00BE483A"/>
    <w:rsid w:val="00BF17B8"/>
    <w:rsid w:val="00BF4C09"/>
    <w:rsid w:val="00BF670F"/>
    <w:rsid w:val="00BF704E"/>
    <w:rsid w:val="00C07A0F"/>
    <w:rsid w:val="00C07A89"/>
    <w:rsid w:val="00C10F4C"/>
    <w:rsid w:val="00C11324"/>
    <w:rsid w:val="00C16308"/>
    <w:rsid w:val="00C22A60"/>
    <w:rsid w:val="00C307E0"/>
    <w:rsid w:val="00C3710E"/>
    <w:rsid w:val="00C37931"/>
    <w:rsid w:val="00C37E81"/>
    <w:rsid w:val="00C40C08"/>
    <w:rsid w:val="00C41D3D"/>
    <w:rsid w:val="00C42030"/>
    <w:rsid w:val="00C43658"/>
    <w:rsid w:val="00C50B7D"/>
    <w:rsid w:val="00C51FA6"/>
    <w:rsid w:val="00C54D37"/>
    <w:rsid w:val="00C55380"/>
    <w:rsid w:val="00C56123"/>
    <w:rsid w:val="00C5701F"/>
    <w:rsid w:val="00C6360E"/>
    <w:rsid w:val="00C64075"/>
    <w:rsid w:val="00C65577"/>
    <w:rsid w:val="00C713B6"/>
    <w:rsid w:val="00C75BBE"/>
    <w:rsid w:val="00C7644D"/>
    <w:rsid w:val="00C7653D"/>
    <w:rsid w:val="00C824D8"/>
    <w:rsid w:val="00C83129"/>
    <w:rsid w:val="00C84928"/>
    <w:rsid w:val="00C85ADF"/>
    <w:rsid w:val="00C86ACC"/>
    <w:rsid w:val="00C875A8"/>
    <w:rsid w:val="00C9343B"/>
    <w:rsid w:val="00C96158"/>
    <w:rsid w:val="00C963AF"/>
    <w:rsid w:val="00CB1D54"/>
    <w:rsid w:val="00CB28A4"/>
    <w:rsid w:val="00CC6E18"/>
    <w:rsid w:val="00CD5C92"/>
    <w:rsid w:val="00CD6822"/>
    <w:rsid w:val="00CE29B2"/>
    <w:rsid w:val="00CE5CD5"/>
    <w:rsid w:val="00CF5499"/>
    <w:rsid w:val="00CF6633"/>
    <w:rsid w:val="00D055C9"/>
    <w:rsid w:val="00D0664A"/>
    <w:rsid w:val="00D1181A"/>
    <w:rsid w:val="00D11A5A"/>
    <w:rsid w:val="00D13518"/>
    <w:rsid w:val="00D13891"/>
    <w:rsid w:val="00D145A6"/>
    <w:rsid w:val="00D14DEE"/>
    <w:rsid w:val="00D178A9"/>
    <w:rsid w:val="00D22AED"/>
    <w:rsid w:val="00D242A2"/>
    <w:rsid w:val="00D271D2"/>
    <w:rsid w:val="00D30DF5"/>
    <w:rsid w:val="00D351F2"/>
    <w:rsid w:val="00D37D00"/>
    <w:rsid w:val="00D42C36"/>
    <w:rsid w:val="00D44FC2"/>
    <w:rsid w:val="00D51CEB"/>
    <w:rsid w:val="00D525FA"/>
    <w:rsid w:val="00D555ED"/>
    <w:rsid w:val="00D6539C"/>
    <w:rsid w:val="00D70588"/>
    <w:rsid w:val="00D75152"/>
    <w:rsid w:val="00D86113"/>
    <w:rsid w:val="00D92B10"/>
    <w:rsid w:val="00D94DB1"/>
    <w:rsid w:val="00D95925"/>
    <w:rsid w:val="00DA0812"/>
    <w:rsid w:val="00DA14ED"/>
    <w:rsid w:val="00DA21D9"/>
    <w:rsid w:val="00DA3D69"/>
    <w:rsid w:val="00DB4D3A"/>
    <w:rsid w:val="00DB5DB9"/>
    <w:rsid w:val="00DB62AD"/>
    <w:rsid w:val="00DB7923"/>
    <w:rsid w:val="00DB7A6C"/>
    <w:rsid w:val="00DC0A7B"/>
    <w:rsid w:val="00DD2E40"/>
    <w:rsid w:val="00DD4F9C"/>
    <w:rsid w:val="00DE240C"/>
    <w:rsid w:val="00DE4053"/>
    <w:rsid w:val="00DE5116"/>
    <w:rsid w:val="00DE70E1"/>
    <w:rsid w:val="00DF647E"/>
    <w:rsid w:val="00E04642"/>
    <w:rsid w:val="00E06A14"/>
    <w:rsid w:val="00E106CC"/>
    <w:rsid w:val="00E14B39"/>
    <w:rsid w:val="00E16E0E"/>
    <w:rsid w:val="00E218E4"/>
    <w:rsid w:val="00E219DE"/>
    <w:rsid w:val="00E21B46"/>
    <w:rsid w:val="00E23E8B"/>
    <w:rsid w:val="00E24674"/>
    <w:rsid w:val="00E267A8"/>
    <w:rsid w:val="00E3030B"/>
    <w:rsid w:val="00E30CE9"/>
    <w:rsid w:val="00E343BB"/>
    <w:rsid w:val="00E35263"/>
    <w:rsid w:val="00E43512"/>
    <w:rsid w:val="00E43BBA"/>
    <w:rsid w:val="00E455F7"/>
    <w:rsid w:val="00E476D1"/>
    <w:rsid w:val="00E53D18"/>
    <w:rsid w:val="00E54F34"/>
    <w:rsid w:val="00E60999"/>
    <w:rsid w:val="00E626AC"/>
    <w:rsid w:val="00E6680B"/>
    <w:rsid w:val="00E7087F"/>
    <w:rsid w:val="00E72EB9"/>
    <w:rsid w:val="00E74EA5"/>
    <w:rsid w:val="00E82C10"/>
    <w:rsid w:val="00E864F2"/>
    <w:rsid w:val="00E87404"/>
    <w:rsid w:val="00E87F22"/>
    <w:rsid w:val="00E87FEE"/>
    <w:rsid w:val="00E95673"/>
    <w:rsid w:val="00EA24ED"/>
    <w:rsid w:val="00EA3690"/>
    <w:rsid w:val="00EA3E7D"/>
    <w:rsid w:val="00EA452C"/>
    <w:rsid w:val="00EB1E9F"/>
    <w:rsid w:val="00EB3806"/>
    <w:rsid w:val="00EB38A3"/>
    <w:rsid w:val="00EB4916"/>
    <w:rsid w:val="00EC0B36"/>
    <w:rsid w:val="00EC1549"/>
    <w:rsid w:val="00EC3565"/>
    <w:rsid w:val="00EC3ABE"/>
    <w:rsid w:val="00EC69C9"/>
    <w:rsid w:val="00EC77B0"/>
    <w:rsid w:val="00ED2330"/>
    <w:rsid w:val="00ED3EB3"/>
    <w:rsid w:val="00ED5466"/>
    <w:rsid w:val="00ED7E8C"/>
    <w:rsid w:val="00EE12F0"/>
    <w:rsid w:val="00EE7462"/>
    <w:rsid w:val="00EF4E7D"/>
    <w:rsid w:val="00EF594E"/>
    <w:rsid w:val="00EF7E0D"/>
    <w:rsid w:val="00F00D5B"/>
    <w:rsid w:val="00F0640B"/>
    <w:rsid w:val="00F11A8E"/>
    <w:rsid w:val="00F2572A"/>
    <w:rsid w:val="00F340BF"/>
    <w:rsid w:val="00F3678B"/>
    <w:rsid w:val="00F42D7B"/>
    <w:rsid w:val="00F446AB"/>
    <w:rsid w:val="00F467A8"/>
    <w:rsid w:val="00F508EE"/>
    <w:rsid w:val="00F52932"/>
    <w:rsid w:val="00F61A34"/>
    <w:rsid w:val="00F63127"/>
    <w:rsid w:val="00F824A1"/>
    <w:rsid w:val="00F826AA"/>
    <w:rsid w:val="00F84CA0"/>
    <w:rsid w:val="00F8590E"/>
    <w:rsid w:val="00F92977"/>
    <w:rsid w:val="00F92E4D"/>
    <w:rsid w:val="00F92EC4"/>
    <w:rsid w:val="00F93A2D"/>
    <w:rsid w:val="00F96EF6"/>
    <w:rsid w:val="00F97232"/>
    <w:rsid w:val="00FA1CB3"/>
    <w:rsid w:val="00FA25FC"/>
    <w:rsid w:val="00FA2DD9"/>
    <w:rsid w:val="00FA6BCA"/>
    <w:rsid w:val="00FB0965"/>
    <w:rsid w:val="00FB4FBD"/>
    <w:rsid w:val="00FB5019"/>
    <w:rsid w:val="00FB7F63"/>
    <w:rsid w:val="00FC0BBC"/>
    <w:rsid w:val="00FC13B3"/>
    <w:rsid w:val="00FC36D5"/>
    <w:rsid w:val="00FC6026"/>
    <w:rsid w:val="00FC62AF"/>
    <w:rsid w:val="00FC7114"/>
    <w:rsid w:val="00FC74CA"/>
    <w:rsid w:val="00FD17FF"/>
    <w:rsid w:val="00FD18C9"/>
    <w:rsid w:val="00FE1C43"/>
    <w:rsid w:val="00FE493C"/>
    <w:rsid w:val="00FE53BC"/>
    <w:rsid w:val="00FE740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5247A"/>
  </w:style>
  <w:style w:type="paragraph" w:styleId="Cmsor1">
    <w:name w:val="heading 1"/>
    <w:basedOn w:val="Norml"/>
    <w:next w:val="Norml"/>
    <w:link w:val="Cmsor1Char"/>
    <w:uiPriority w:val="9"/>
    <w:qFormat/>
    <w:rsid w:val="007E29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unhideWhenUsed/>
    <w:rsid w:val="000E7A40"/>
    <w:pPr>
      <w:spacing w:line="240" w:lineRule="auto"/>
    </w:pPr>
    <w:rPr>
      <w:sz w:val="20"/>
      <w:szCs w:val="20"/>
    </w:rPr>
  </w:style>
  <w:style w:type="character" w:customStyle="1" w:styleId="LbjegyzetszvegChar">
    <w:name w:val="Lábjegyzetszöveg Char"/>
    <w:basedOn w:val="Bekezdsalapbettpusa"/>
    <w:link w:val="Lbjegyzetszveg"/>
    <w:uiPriority w:val="99"/>
    <w:rsid w:val="000E7A40"/>
    <w:rPr>
      <w:sz w:val="20"/>
      <w:szCs w:val="20"/>
    </w:rPr>
  </w:style>
  <w:style w:type="character" w:styleId="Lbjegyzet-hivatkozs">
    <w:name w:val="footnote reference"/>
    <w:basedOn w:val="Bekezdsalapbettpusa"/>
    <w:uiPriority w:val="99"/>
    <w:semiHidden/>
    <w:unhideWhenUsed/>
    <w:rsid w:val="000E7A40"/>
    <w:rPr>
      <w:vertAlign w:val="superscript"/>
    </w:rPr>
  </w:style>
  <w:style w:type="character" w:styleId="Hiperhivatkozs">
    <w:name w:val="Hyperlink"/>
    <w:basedOn w:val="Bekezdsalapbettpusa"/>
    <w:uiPriority w:val="99"/>
    <w:unhideWhenUsed/>
    <w:rsid w:val="004E4327"/>
    <w:rPr>
      <w:color w:val="0000FF"/>
      <w:u w:val="single"/>
    </w:rPr>
  </w:style>
  <w:style w:type="paragraph" w:styleId="Listaszerbekezds">
    <w:name w:val="List Paragraph"/>
    <w:basedOn w:val="Norml"/>
    <w:uiPriority w:val="34"/>
    <w:qFormat/>
    <w:rsid w:val="008E0570"/>
    <w:pPr>
      <w:ind w:left="720"/>
      <w:contextualSpacing/>
    </w:pPr>
  </w:style>
  <w:style w:type="paragraph" w:styleId="Buborkszveg">
    <w:name w:val="Balloon Text"/>
    <w:basedOn w:val="Norml"/>
    <w:link w:val="BuborkszvegChar"/>
    <w:uiPriority w:val="99"/>
    <w:semiHidden/>
    <w:unhideWhenUsed/>
    <w:rsid w:val="001A152B"/>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1A152B"/>
    <w:rPr>
      <w:rFonts w:ascii="Tahoma" w:hAnsi="Tahoma" w:cs="Tahoma"/>
      <w:sz w:val="16"/>
      <w:szCs w:val="16"/>
    </w:rPr>
  </w:style>
  <w:style w:type="paragraph" w:styleId="lfej">
    <w:name w:val="header"/>
    <w:basedOn w:val="Norml"/>
    <w:link w:val="lfejChar"/>
    <w:uiPriority w:val="99"/>
    <w:semiHidden/>
    <w:unhideWhenUsed/>
    <w:rsid w:val="00B80D5F"/>
    <w:pPr>
      <w:tabs>
        <w:tab w:val="center" w:pos="4536"/>
        <w:tab w:val="right" w:pos="9072"/>
      </w:tabs>
      <w:spacing w:line="240" w:lineRule="auto"/>
    </w:pPr>
  </w:style>
  <w:style w:type="character" w:customStyle="1" w:styleId="lfejChar">
    <w:name w:val="Élőfej Char"/>
    <w:basedOn w:val="Bekezdsalapbettpusa"/>
    <w:link w:val="lfej"/>
    <w:uiPriority w:val="99"/>
    <w:semiHidden/>
    <w:rsid w:val="00B80D5F"/>
  </w:style>
  <w:style w:type="paragraph" w:styleId="llb">
    <w:name w:val="footer"/>
    <w:basedOn w:val="Norml"/>
    <w:link w:val="llbChar"/>
    <w:uiPriority w:val="99"/>
    <w:unhideWhenUsed/>
    <w:rsid w:val="00B80D5F"/>
    <w:pPr>
      <w:tabs>
        <w:tab w:val="center" w:pos="4536"/>
        <w:tab w:val="right" w:pos="9072"/>
      </w:tabs>
      <w:spacing w:line="240" w:lineRule="auto"/>
    </w:pPr>
  </w:style>
  <w:style w:type="character" w:customStyle="1" w:styleId="llbChar">
    <w:name w:val="Élőláb Char"/>
    <w:basedOn w:val="Bekezdsalapbettpusa"/>
    <w:link w:val="llb"/>
    <w:uiPriority w:val="99"/>
    <w:rsid w:val="00B80D5F"/>
  </w:style>
  <w:style w:type="character" w:customStyle="1" w:styleId="Cmsor1Char">
    <w:name w:val="Címsor 1 Char"/>
    <w:basedOn w:val="Bekezdsalapbettpusa"/>
    <w:link w:val="Cmsor1"/>
    <w:uiPriority w:val="9"/>
    <w:rsid w:val="007E294C"/>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unhideWhenUsed/>
    <w:qFormat/>
    <w:rsid w:val="007E294C"/>
    <w:pPr>
      <w:spacing w:line="276" w:lineRule="auto"/>
      <w:jc w:val="left"/>
      <w:outlineLvl w:val="9"/>
    </w:pPr>
  </w:style>
  <w:style w:type="paragraph" w:styleId="TJ2">
    <w:name w:val="toc 2"/>
    <w:basedOn w:val="Norml"/>
    <w:next w:val="Norml"/>
    <w:autoRedefine/>
    <w:uiPriority w:val="39"/>
    <w:unhideWhenUsed/>
    <w:qFormat/>
    <w:rsid w:val="00970D22"/>
    <w:pPr>
      <w:spacing w:after="100" w:line="276" w:lineRule="auto"/>
      <w:ind w:left="284"/>
      <w:jc w:val="left"/>
    </w:pPr>
    <w:rPr>
      <w:rFonts w:ascii="Times New Roman" w:eastAsiaTheme="minorEastAsia" w:hAnsi="Times New Roman" w:cs="Times New Roman"/>
      <w:sz w:val="24"/>
      <w:szCs w:val="24"/>
    </w:rPr>
  </w:style>
  <w:style w:type="paragraph" w:styleId="TJ1">
    <w:name w:val="toc 1"/>
    <w:basedOn w:val="Norml"/>
    <w:next w:val="Norml"/>
    <w:autoRedefine/>
    <w:uiPriority w:val="39"/>
    <w:unhideWhenUsed/>
    <w:qFormat/>
    <w:rsid w:val="00D30DF5"/>
    <w:pPr>
      <w:spacing w:after="100" w:line="276" w:lineRule="auto"/>
      <w:jc w:val="left"/>
    </w:pPr>
    <w:rPr>
      <w:rFonts w:ascii="Times New Roman" w:eastAsiaTheme="minorEastAsia" w:hAnsi="Times New Roman" w:cs="Times New Roman"/>
      <w:sz w:val="24"/>
      <w:szCs w:val="24"/>
    </w:rPr>
  </w:style>
  <w:style w:type="paragraph" w:styleId="TJ3">
    <w:name w:val="toc 3"/>
    <w:basedOn w:val="Norml"/>
    <w:next w:val="Norml"/>
    <w:autoRedefine/>
    <w:uiPriority w:val="39"/>
    <w:unhideWhenUsed/>
    <w:qFormat/>
    <w:rsid w:val="00EC1549"/>
    <w:pPr>
      <w:spacing w:after="100" w:line="276" w:lineRule="auto"/>
      <w:ind w:left="397"/>
    </w:pPr>
    <w:rPr>
      <w:rFonts w:ascii="Times New Roman" w:eastAsiaTheme="minorEastAsia" w:hAnsi="Times New Roman" w:cs="Times New Roman"/>
      <w:sz w:val="24"/>
      <w:szCs w:val="24"/>
    </w:rPr>
  </w:style>
  <w:style w:type="paragraph" w:styleId="Vgjegyzetszvege">
    <w:name w:val="endnote text"/>
    <w:basedOn w:val="Norml"/>
    <w:link w:val="VgjegyzetszvegeChar"/>
    <w:uiPriority w:val="99"/>
    <w:semiHidden/>
    <w:unhideWhenUsed/>
    <w:rsid w:val="00FE53BC"/>
    <w:pPr>
      <w:spacing w:line="240" w:lineRule="auto"/>
    </w:pPr>
    <w:rPr>
      <w:sz w:val="20"/>
      <w:szCs w:val="20"/>
    </w:rPr>
  </w:style>
  <w:style w:type="character" w:customStyle="1" w:styleId="VgjegyzetszvegeChar">
    <w:name w:val="Végjegyzet szövege Char"/>
    <w:basedOn w:val="Bekezdsalapbettpusa"/>
    <w:link w:val="Vgjegyzetszvege"/>
    <w:uiPriority w:val="99"/>
    <w:semiHidden/>
    <w:rsid w:val="00FE53BC"/>
    <w:rPr>
      <w:sz w:val="20"/>
      <w:szCs w:val="20"/>
    </w:rPr>
  </w:style>
  <w:style w:type="character" w:styleId="Vgjegyzet-hivatkozs">
    <w:name w:val="endnote reference"/>
    <w:basedOn w:val="Bekezdsalapbettpusa"/>
    <w:uiPriority w:val="99"/>
    <w:semiHidden/>
    <w:unhideWhenUsed/>
    <w:rsid w:val="00FE53BC"/>
    <w:rPr>
      <w:vertAlign w:val="superscript"/>
    </w:rPr>
  </w:style>
  <w:style w:type="character" w:customStyle="1" w:styleId="apple-converted-space">
    <w:name w:val="apple-converted-space"/>
    <w:basedOn w:val="Bekezdsalapbettpusa"/>
    <w:rsid w:val="00637E03"/>
  </w:style>
</w:styles>
</file>

<file path=word/webSettings.xml><?xml version="1.0" encoding="utf-8"?>
<w:webSettings xmlns:r="http://schemas.openxmlformats.org/officeDocument/2006/relationships" xmlns:w="http://schemas.openxmlformats.org/wordprocessingml/2006/main">
  <w:divs>
    <w:div w:id="283312303">
      <w:bodyDiv w:val="1"/>
      <w:marLeft w:val="0"/>
      <w:marRight w:val="0"/>
      <w:marTop w:val="0"/>
      <w:marBottom w:val="0"/>
      <w:divBdr>
        <w:top w:val="none" w:sz="0" w:space="0" w:color="auto"/>
        <w:left w:val="none" w:sz="0" w:space="0" w:color="auto"/>
        <w:bottom w:val="none" w:sz="0" w:space="0" w:color="auto"/>
        <w:right w:val="none" w:sz="0" w:space="0" w:color="auto"/>
      </w:divBdr>
    </w:div>
    <w:div w:id="149259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ze.hu/~smuk/DoktoriIskola/Fokozatszerzes/BartkoR/PhD%20disszertacio_Bartko%20R_20110426.pdf" TargetMode="External"/><Relationship Id="rId18" Type="http://schemas.openxmlformats.org/officeDocument/2006/relationships/hyperlink" Target="http://www.ohchr.org/Documents/Publications/Factsheet32EN.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mmit.clubmadrid.org/keynotes/a-global-strategy-for-fighting-terrorism.html" TargetMode="External"/><Relationship Id="rId17" Type="http://schemas.openxmlformats.org/officeDocument/2006/relationships/hyperlink" Target="http://helsinki.hu/kuzdelem-a-tenyleges-eletfogytig-tarto-szabadsagvesztes-buntetes-eltorleseert-2008-2009" TargetMode="External"/><Relationship Id="rId2" Type="http://schemas.openxmlformats.org/officeDocument/2006/relationships/numbering" Target="numbering.xml"/><Relationship Id="rId16" Type="http://schemas.openxmlformats.org/officeDocument/2006/relationships/hyperlink" Target="http://www.coe.int/t/dgi/publications/hrhandbooks/HRHAND-05(2004)_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e.int/t/dlapil/codexter/Source/leaflet/leaflet_terrorism_en.pdf" TargetMode="External"/><Relationship Id="rId5" Type="http://schemas.openxmlformats.org/officeDocument/2006/relationships/webSettings" Target="webSettings.xml"/><Relationship Id="rId15" Type="http://schemas.openxmlformats.org/officeDocument/2006/relationships/hyperlink" Target="http://www.ichrp.org/files/reports/35/129_report_en.pdf" TargetMode="Externa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helsinki.hu/wp-content/uploads/helsinki_birojegyzet2012_final.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coe.int/t/dlapil/codexter/Source/leaflet/leaflet_terrorism_en.pdf" TargetMode="External"/><Relationship Id="rId13" Type="http://schemas.openxmlformats.org/officeDocument/2006/relationships/hyperlink" Target="http://helsinki.hu/kuzdelem-a-tenyleges-eletfogytig-tarto-szabadsagvesztes-buntetes-eltorleseert-2008-2009" TargetMode="External"/><Relationship Id="rId3" Type="http://schemas.openxmlformats.org/officeDocument/2006/relationships/hyperlink" Target="http://www.coe.int/t/dlapil/codexter/Source/leaflet/leaflet_terrorism_en.pdf" TargetMode="External"/><Relationship Id="rId7" Type="http://schemas.openxmlformats.org/officeDocument/2006/relationships/hyperlink" Target="http://www.coe.int/t/dlapil/codexter/Source/leaflet/leaflet_terrorism_en.pdf" TargetMode="External"/><Relationship Id="rId12" Type="http://schemas.openxmlformats.org/officeDocument/2006/relationships/hyperlink" Target="http://www.echr.coe.int/Documents/Rules_Court_ENG.pdf" TargetMode="External"/><Relationship Id="rId2" Type="http://schemas.openxmlformats.org/officeDocument/2006/relationships/hyperlink" Target="http://www.ohchr.org/Documents/Publications/Factsheet32EN.pdf" TargetMode="External"/><Relationship Id="rId1" Type="http://schemas.openxmlformats.org/officeDocument/2006/relationships/hyperlink" Target="http://www.sze.hu/~smuk/DoktoriIskola/Fokozatszerzes/BartkoR/PhD%20disszertacio_Bartko%20R_20110426.pdf" TargetMode="External"/><Relationship Id="rId6" Type="http://schemas.openxmlformats.org/officeDocument/2006/relationships/hyperlink" Target="http://www.coe.int/t/dlapil/codexter/Source/leaflet/leaflet_terrorism_en.pdf" TargetMode="External"/><Relationship Id="rId11" Type="http://schemas.openxmlformats.org/officeDocument/2006/relationships/hyperlink" Target="http://www.ichrp.org/files/reports/35/129_report_en.pdf" TargetMode="External"/><Relationship Id="rId5" Type="http://schemas.openxmlformats.org/officeDocument/2006/relationships/hyperlink" Target="http://www.coe.int/t/dlapil/codexter/Source/leaflet/leaflet_terrorism_en.pdf" TargetMode="External"/><Relationship Id="rId10" Type="http://schemas.openxmlformats.org/officeDocument/2006/relationships/hyperlink" Target="http://helsinki.hu/wp-content/uploads/helsinki_birojegyzet2012_final.pdf" TargetMode="External"/><Relationship Id="rId4" Type="http://schemas.openxmlformats.org/officeDocument/2006/relationships/hyperlink" Target="http://www.coe.int/t/dlapil/codexter/Source/leaflet/leaflet_terrorism_en.pdf" TargetMode="External"/><Relationship Id="rId9" Type="http://schemas.openxmlformats.org/officeDocument/2006/relationships/hyperlink" Target="http://summit.clubmadrid.org/keynotes/a-global-strategy-for-fighting-terrorism.html" TargetMode="External"/><Relationship Id="rId14" Type="http://schemas.openxmlformats.org/officeDocument/2006/relationships/hyperlink" Target="http://www.coe.int/t/dgi/publications/hrhandbooks/HRHAND-05(200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16586-0E16-46B6-816B-F0B7C325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5087</TotalTime>
  <Pages>51</Pages>
  <Words>11766</Words>
  <Characters>81189</Characters>
  <Application>Microsoft Office Word</Application>
  <DocSecurity>0</DocSecurity>
  <Lines>676</Lines>
  <Paragraphs>185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Nóri</dc:creator>
  <cp:lastModifiedBy>Nóri</cp:lastModifiedBy>
  <cp:revision>411</cp:revision>
  <cp:lastPrinted>2014-02-25T12:18:00Z</cp:lastPrinted>
  <dcterms:created xsi:type="dcterms:W3CDTF">2013-10-20T14:05:00Z</dcterms:created>
  <dcterms:modified xsi:type="dcterms:W3CDTF">2014-10-21T19:48:00Z</dcterms:modified>
</cp:coreProperties>
</file>