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KINGA VARGA</w:t>
            </w:r>
          </w:p>
          <w:p w:rsidR="00C275A3" w:rsidRDefault="00A96AEC" w:rsidP="00C275A3">
            <w:pPr>
              <w:pStyle w:val="Hallgatokepzes"/>
            </w:pPr>
            <w:r>
              <w:t>Criminal Administration Management (Specialization Criminal Investigation)</w:t>
            </w:r>
            <w:r>
              <w:br/>
            </w:r>
            <w:r w:rsidR="00E77B23">
              <w:t>BA, 5. semester</w:t>
            </w:r>
          </w:p>
          <w:p w:rsidR="00C265CE" w:rsidRPr="009E5FF1" w:rsidRDefault="00E77B23" w:rsidP="00C275A3">
            <w:pPr>
              <w:pStyle w:val="Hallgatokepzes"/>
              <w:rPr>
                <w:b/>
                <w:caps/>
              </w:rPr>
            </w:pPr>
            <w:r>
              <w:t>National University of Public Service</w:t>
            </w:r>
            <w:r w:rsidR="00C275A3">
              <w:br/>
            </w:r>
            <w:r w:rsidR="00DB4822">
              <w:t>Faculty of Law Enforcement</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Anikó Pallagi</w:t>
            </w:r>
          </w:p>
          <w:p w:rsidR="00DB4822" w:rsidRDefault="00DB4822" w:rsidP="00E11062">
            <w:pPr>
              <w:pStyle w:val="Konzulensek"/>
            </w:pPr>
            <w:r w:rsidRPr="00DB4822">
              <w:t>assistant professor, NKE RTK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 the view of the crime plays an important role in determining and separating the phases of an intentional crime in the criminal law</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Criminal Law determining and separating the phases of an intentional crime plays an important role in judgment of the crime. The phases have different variety of risks to society so the control of the criminal law is different, therefore it gains greater importance in the criminal law.</w:t>
      </w:r>
      <w:r>
        <w:rPr>
          <w:color w:val="000000"/>
          <w:sz w:val="24"/>
          <w:szCs w:val="24"/>
        </w:rPr>
        <w:br/>
        <w:t xml:space="preserve">These phases are difficult to be distinguished from each other. A problem might be that a criminal act by the perpetrator may be a prepare, but the same act can be classified as an attempt of another crime or as the finishing stage of one. Thus it raises a question. Should someone be judged stricter if they attempt a serious crime while committing a lighter criminal offense?</w:t>
      </w:r>
      <w:r>
        <w:rPr>
          <w:color w:val="000000"/>
          <w:sz w:val="24"/>
          <w:szCs w:val="24"/>
        </w:rPr>
        <w:br/>
        <w:t xml:space="preserve">The aim of my dissertation is to list the pros and cons whether it’s necessary to judge stricter if while committing a finished lighter criminal act, the perpetrator also accomplishes an attempt or a prepare.</w:t>
      </w:r>
      <w:r>
        <w:rPr>
          <w:color w:val="000000"/>
          <w:sz w:val="24"/>
          <w:szCs w:val="24"/>
        </w:rPr>
        <w:br/>
        <w:t xml:space="preserve">In many cases it is a difficult task for legislatore to determine if it’s necessary to establish the number of offenses on the basis of historical facts. The judicial practice are not consistent in many cases: at several cases we might feel that courts determine the responsibility of the defendant unreasonably in many felonies. This problem is illlustrated in my dissertation by two concrete acts. It will be discussed that how many crimes were in fact committed, whether they are cumulated or not and what kind of penalty the legislature assigns. These questions are answered by each authors differently.</w:t>
      </w:r>
      <w:r>
        <w:rPr>
          <w:color w:val="000000"/>
          <w:sz w:val="24"/>
          <w:szCs w:val="24"/>
        </w:rPr>
        <w:br/>
        <w:t xml:space="preserve">If the legistrature establishes apparent cumulation of crimes, a more severe penalty can be established for the crime. Therefore the penalty is charged on the set among the framework of the penalties. If two crime acts create a cumulation, cumulative penalties are imposed.</w:t>
      </w:r>
      <w:r>
        <w:rPr>
          <w:color w:val="000000"/>
          <w:sz w:val="24"/>
          <w:szCs w:val="24"/>
        </w:rPr>
        <w:br/>
        <w:t xml:space="preserve">Via the examples we reach the answer for the question in the beginning of the dissertation. „Can a comitted lighter criminal offence efface an attempt of a more serious crime?” The answer is no. It won’t be punished with more severe penalties, since there is no cumulation of crimes. The experimental phase of a serious crime sum-up the lighter criminal offence of a completed act.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9835159">
    <w:multiLevelType w:val="hybridMultilevel"/>
    <w:lvl w:ilvl="0" w:tplc="5089924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9835159">
    <w:abstractNumId w:val="7983515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2013158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