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PAJTER NORBERT</w:t>
            </w:r>
          </w:p>
          <w:p w:rsidR="00C275A3" w:rsidRDefault="00A96AEC" w:rsidP="00C275A3">
            <w:pPr>
              <w:pStyle w:val="Hallgatokepzes"/>
            </w:pPr>
            <w:r>
              <w:t>rendészeti igazgatás - migráció</w:t>
            </w:r>
            <w:r>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Ördög István</w:t>
            </w:r>
          </w:p>
          <w:p w:rsidR="00DB4822" w:rsidRDefault="00DB4822" w:rsidP="009763E0">
            <w:pPr>
              <w:pStyle w:val="Konzulensektitulus"/>
            </w:pPr>
            <w:r w:rsidRPr="00DB4822">
              <w:t>tudományos munkatárs,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Társadalmi nem és szexuális beállítottságon alapuló üldöztetés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címben megnevezett két téma viszonylag szokatlannak hathat egy laikus ember számára. Dolgozatommal épp ez volt a célom, hogy bemutassam, hogy az ember identitásától egyik legelidegeníthetetlenebb tulajdonság miatt is válhat valaki kiszolgáltatottá, és kénytelen elhagyni hazáját.</w:t>
      </w:r>
      <w:r>
        <w:rPr>
          <w:color w:val="000000"/>
          <w:sz w:val="24"/>
          <w:szCs w:val="24"/>
        </w:rPr>
        <w:br/>
        <w:t xml:space="preserve">Pályamunkám felépítését nézve az általános dolgoktól megyek fokozatosan a konkrétumok felé. Egy rövid bevezetőben megemlítem a nemzetközi menekültvédelem szempontjából legfontosabb dokumentumot, amely leírja, valójában kik is számítanak menekültnek. Ezután kiemelve a téma szempontjából legfontosabb indokot, a meghatározott társadalmi csoportot mutatom be. Tovább haladva az általánostól az egyedi felé a társadalmi nem, nemi identitás és a szexuális orientáció fogalmának magyarázatára térek rá, ezáltal tisztázva azt, valójában kik is azok a személyek, akik potenciálisan menekültként tekinthetők ezen szempontok alapján.</w:t>
      </w:r>
      <w:r>
        <w:rPr>
          <w:color w:val="000000"/>
          <w:sz w:val="24"/>
          <w:szCs w:val="24"/>
        </w:rPr>
        <w:br/>
        <w:t xml:space="preserve">Az üldöztetés szempontjából mindkét területet külön vizsgálom, mindkét ok esetében más-más szempontokat vizsgáltam. Ilyen például a diszkréció követelménye a szexuális beállítottság miatt üldözötteknél, vagy az üldöztetés specifikus formái a társadalmi nem miatt üldözöttek esetében. Csupán két olyan pont van, amelyet mindkét helyen megemlítek: ez pedig a származási országinformáció és a szavahihetőség vizsgálata. Ez a két legfontosabb dolog, mely egy menekültügyi eljárás során releváns bizonyítékokat ad a döntéshez. Mindezen információkat egy-egy jogesettel példázom, összefoglalásképp személyes véleményemet követően pedig néhány olyan javaslattal élek a menekültügyi szabályozást illetően, amelyek megkönnyítenék és felgyorsítanák egy ilyen eljárás menetét.</w:t>
      </w:r>
      <w:r>
        <w:rPr>
          <w:color w:val="000000"/>
          <w:sz w:val="24"/>
          <w:szCs w:val="24"/>
        </w:rPr>
        <w:br/>
        <w:t xml:space="preserve">Témaválasztásommal arra szerettem volna felhívni a figyelmet, hogy napjainkban, ahol a folyamatok felgyorsulásával az embernek egyre gyorsabban kellene reagálnia, még mindig vannak olyan államok, ahol az ember egy általa megváltoztathatatlan vonás miatt nem élhet teljes életet, hiszen másként tekintenek rá. Ezek az emberek nem ismerik a teljes szabadságot, hiszen egy homoszexuálisnak titokban kell tartania az egyes társadalmakban deviánsnak vélt orientációját, egy nőnek pedig elnyomva, férje uralma alatt kell élnie ahhoz, hogy a helyi társadalom ne rekessze ki őt, ezáltal pedig elkerülje a menekülést.</w:t>
      </w:r>
      <w:r>
        <w:rPr>
          <w:color w:val="000000"/>
          <w:sz w:val="24"/>
          <w:szCs w:val="24"/>
        </w:rPr>
        <w:br/>
        <w:t xml:space="preserve">Ezek soha el nem fogadott jelenségek lesznek, hiszen az olyan államok, melyeknek vezetésében központi szerepet kapnak a vallási tanok vagy a tradicionális értékek, ott nehezebb vagy lehetetlen valaminek az elfogadtatása.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7577">
    <w:multiLevelType w:val="hybridMultilevel"/>
    <w:lvl w:ilvl="0" w:tplc="60903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7577">
    <w:abstractNumId w:val="16317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726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