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SURÁNYI </w:t>
            </w:r>
          </w:p>
          <w:p w:rsidR="00C275A3" w:rsidRDefault="00A96AEC" w:rsidP="00C275A3">
            <w:pPr>
              <w:pStyle w:val="Hallgatokepzes"/>
            </w:pPr>
            <w:r>
              <w:t>Crime investigator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Vince Vári police major</w:t>
            </w:r>
          </w:p>
          <w:p w:rsidR="00DB4822" w:rsidRDefault="00DB4822" w:rsidP="00E11062">
            <w:pPr>
              <w:pStyle w:val="Konzulensek"/>
            </w:pPr>
            <w:r w:rsidRPr="00DB4822">
              <w:t>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enforcement of the rights of victims of criminal procedural law in particular the protection of victims of state institutions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Science thesis of victims in criminal procedure law is oriented role. The topic random significant impact on the experience gained during the internship. Confronted with is when people take offense elszenvedőjeként their report, hoping that the members of the Authority to do everything in order to uncover the truth and the law to ask the number of those who caused their detriment. They are the victims, who holds the number of subjects in the criminal procedure law, which results in a serious role should be in the course of criminal proceedings.</w:t>
      </w:r>
    </w:p>
    <w:p>
      <w:pPr>
        <w:widowControl w:val="on"/>
        <w:pBdr/>
        <w:spacing w:before="240" w:after="240" w:line="240" w:lineRule="auto"/>
        <w:ind w:left="0" w:right="0"/>
        <w:jc w:val="left"/>
      </w:pPr>
      <w:r>
        <w:rPr>
          <w:color w:val="000000"/>
          <w:sz w:val="24"/>
          <w:szCs w:val="24"/>
        </w:rPr>
        <w:t xml:space="preserve">My thesis aims at examining the domestic legislation, law enforcement areas, a comprehensive picture of how built in compliance with international law, the Hungarian criminal procedure law, and that could play a role in the Police victim protection, and how to carry out the related tasks. The thesis analyzes of international and domestic law, a prosecutor and police made a reportage, as well as the County Victim Services questionnaire I wanted to get a clear resolution to the enforcement of the rights of victims in criminal proceedings Hungary.</w:t>
      </w:r>
    </w:p>
    <w:p>
      <w:pPr>
        <w:widowControl w:val="on"/>
        <w:pBdr/>
        <w:spacing w:before="240" w:after="240" w:line="240" w:lineRule="auto"/>
        <w:ind w:left="0" w:right="0"/>
        <w:jc w:val="left"/>
      </w:pPr>
      <w:r>
        <w:rPr>
          <w:color w:val="000000"/>
          <w:sz w:val="24"/>
          <w:szCs w:val="24"/>
        </w:rPr>
        <w:t xml:space="preserve">Unfortunately, I came to the conclusion in empirical research that members of the investigating authorities still do not treat the victims internationally as expected against the accusation component. The feedback we highlight a few, are well represented by the Police lack of interest in relation to the situation of the victims:</w:t>
      </w:r>
      <w:r>
        <w:rPr>
          <w:color w:val="000000"/>
          <w:sz w:val="24"/>
          <w:szCs w:val="24"/>
        </w:rPr>
        <w:br/>
        <w:t xml:space="preserve">"We do not provide adequate information on the possibility of victim assistance, the services, the time limits; organize a notification protocol instead of the accusation; offender is treated almost as a victim. "</w:t>
      </w:r>
    </w:p>
    <w:p>
      <w:pPr>
        <w:widowControl w:val="on"/>
        <w:pBdr/>
        <w:spacing w:before="240" w:after="240" w:line="240" w:lineRule="auto"/>
        <w:ind w:left="0" w:right="0"/>
        <w:jc w:val="left"/>
      </w:pPr>
      <w:r>
        <w:rPr>
          <w:color w:val="000000"/>
          <w:sz w:val="24"/>
          <w:szCs w:val="24"/>
        </w:rPr>
        <w:t xml:space="preserve">Based on theoretical and practical experience in scientific work carried out in the belief that the development of tools to implement a restorative justice system in our country is still in its infancy. In my opinion, a dynamic hard felt in the legislative process of the law, that the current efficiency-rushing approach to criminal procedure is no longer applicable anymore, and I hope that we will soon put on a new basis of justice.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40848">
    <w:multiLevelType w:val="hybridMultilevel"/>
    <w:lvl w:ilvl="0" w:tplc="94429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40848">
    <w:abstractNumId w:val="291408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591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