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LINDA BAKOS</w:t>
            </w:r>
          </w:p>
          <w:p w:rsidR="00C275A3" w:rsidRDefault="00A96AEC" w:rsidP="00C275A3">
            <w:pPr>
              <w:pStyle w:val="Hallgatokepzes"/>
            </w:pPr>
            <w:r>
              <w:t>Specialization Traffic Policing</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Máté Sivadó</w:t>
            </w:r>
          </w:p>
          <w:p w:rsidR="00DB4822" w:rsidRDefault="00DB4822" w:rsidP="00E11062">
            <w:pPr>
              <w:pStyle w:val="Konzulensek"/>
            </w:pPr>
            <w:r w:rsidRPr="00DB4822">
              <w:t>teacher-assistant,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School violence in Hungary - assesment and possible solutions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my Students’ Research Paper is violence in the school. My study consists of three major chapters.</w:t>
      </w:r>
      <w:r>
        <w:rPr>
          <w:color w:val="000000"/>
          <w:sz w:val="24"/>
          <w:szCs w:val="24"/>
        </w:rPr>
        <w:br/>
        <w:t xml:space="preserve">It begins with the justification of my choice of subject and the introduction of my hypothesis. First and foremost, the conceptualization of violence itself was indispensible and in connection to that I have found three main theories. The first chapter describes the phenomenon itself including between whom the conflict may occur. There are various categorizations relating to the form, the place, and the level of aggression at school. At the end of the first chapter I have listed the possible actions that schools can take. As part of my research I interviewed two principles and a few youngsters from the Szőlő street juvenile facility. The aim of my study is to portray as best as possible the situation in Hungary. To make the paper more interesting I will also write about foreign examples and cases.</w:t>
      </w:r>
      <w:r>
        <w:rPr>
          <w:color w:val="000000"/>
          <w:sz w:val="24"/>
          <w:szCs w:val="24"/>
        </w:rPr>
        <w:br/>
        <w:t xml:space="preserve">The second chapter lists the causes of school violence, which I grouped into two main categories. On one hand, there exist micro-environmental causes such as family background, peer pressure and the disadvantaged situation of students. School related micro-environmental factors include the atmosphere, the number of students and the choice of school. On the other hand there are the macro-environmental causes such as money worries, competitiveness and schooling. Factors that worsen existing conflicts also belong to this category (e.g. drugs and alcohol).</w:t>
      </w:r>
      <w:r>
        <w:rPr>
          <w:color w:val="000000"/>
          <w:sz w:val="24"/>
          <w:szCs w:val="24"/>
        </w:rPr>
        <w:br/>
        <w:t xml:space="preserve">The last part of my study is about the prevention and the possible ameliorating of the phenomenon. Firstly, using the 1997 XXXI law, I point out that it is not only an option but an obligation of a teacher to report any issues concerning students to the child-welfare authorities.</w:t>
      </w:r>
      <w:r>
        <w:rPr>
          <w:color w:val="000000"/>
          <w:sz w:val="24"/>
          <w:szCs w:val="24"/>
        </w:rPr>
        <w:br/>
        <w:t xml:space="preserve">The chapter entitled “Misconceptions about the phenomenon” is intended to help those who want to do something against aggression, but their work is hindered by misconceptions. Engagement can be seen as one of the solutions to the problem. Although it will not eliminate the issue, it is necessary to be effective. Another way out could be the appropriate use of free time and the release of excessive aggression. The latest attempt to conquer this setback is the idea of school police. In connection with this I mention several other such programs carried out before. As a closing, I am attaching the results of my research which contain statistical data from 2011-2012 compiled by ORFK.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017821">
    <w:multiLevelType w:val="hybridMultilevel"/>
    <w:lvl w:ilvl="0" w:tplc="844169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017821">
    <w:abstractNumId w:val="560178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08350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