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ISTVÁN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Műszaki és 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Dezső Gergely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NYF MMK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Kerékfelfüggesztések mozgásának dinamikai vizsgálata a személygépkocsiknál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gépjárművek futóművének mechanikai modellezése egy olyan összetett feladat, amely jelentősen segítheti egy járműipari termék fejlesztését. Ezzel együtt hozzájárulhat egy cég versenyképességéhez.</w:t>
      </w:r>
      <w:r>
        <w:rPr>
          <w:color w:val="000000"/>
          <w:sz w:val="24"/>
          <w:szCs w:val="24"/>
        </w:rPr>
        <w:br/>
        <w:t xml:space="preserve">A felfüggesztés kapcsolata az abronccsal és az úttal sok szempontból speciális, talán sokkal inkább, mint azt elsőre gondolnánk. A szerkezet elmozdulása ugyan meghatározott keretek között valósul meg, mértéke előre mégis megjósolhatatlan, hiszen az út minősége folyamatosan változik.</w:t>
      </w:r>
      <w:r>
        <w:rPr>
          <w:color w:val="000000"/>
          <w:sz w:val="24"/>
          <w:szCs w:val="24"/>
        </w:rPr>
        <w:br/>
        <w:t xml:space="preserve">A gépjármű és az út kölcsönhatása következtében a jármű több dimenziós gerjesztett és csillapított rezgőmozgást végez. Ez a mozgás dinamikai szempontból determinisztikus, ugyanakkor általában erősen érzékeny a kezdőfeltételekre, ezért hosszú távon nem jelezhető előre. Az ilyen típusú mozgásokat a kaotikus dinamika módszereivel írjuk le.</w:t>
      </w:r>
      <w:r>
        <w:rPr>
          <w:color w:val="000000"/>
          <w:sz w:val="24"/>
          <w:szCs w:val="24"/>
        </w:rPr>
        <w:br/>
        <w:t xml:space="preserve">Dolgozatomban több kerékfelfüggesztési típus egyszerűsített modelljét vizsgáltam. Megadtam azok stroboszkópikus leképezését, és numerikus szimulációval meghatároztam a természetes eloszlásukat. A kapott megoldásokat összehasonlítottam és elemeztem.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430668">
    <w:multiLevelType w:val="hybridMultilevel"/>
    <w:lvl w:ilvl="0" w:tplc="13918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430668">
    <w:abstractNumId w:val="344306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28065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