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TÜNDE BODNÁR</w:t>
            </w:r>
          </w:p>
          <w:p w:rsidR="00C275A3" w:rsidRDefault="00A96AEC" w:rsidP="00C275A3">
            <w:pPr>
              <w:pStyle w:val="Hallgatokepzes"/>
            </w:pPr>
            <w:r>
              <w:t>Earth Science</w:t>
            </w:r>
            <w:r>
              <w:br/>
            </w:r>
            <w:r w:rsidR="00E77B23">
              <w:t>BSc, 5. semester</w:t>
            </w:r>
          </w:p>
          <w:p w:rsidR="00C265CE" w:rsidRPr="009E5FF1" w:rsidRDefault="00E77B23" w:rsidP="009763E0">
            <w:pPr>
              <w:pStyle w:val="Hallgatointezmeny-kar"/>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Ferenc Visnovitz</w:t>
            </w:r>
          </w:p>
          <w:p w:rsidR="00DB4822" w:rsidRDefault="00DB4822" w:rsidP="009763E0">
            <w:pPr>
              <w:pStyle w:val="Konzulensektitulus"/>
            </w:pPr>
            <w:r w:rsidRPr="00DB4822">
              <w:t>junior research assistant,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Gas-caused seismic anomalies of Lake Balaton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The aim of my work was to investigate and to classify the shallow gas signatures of Lake Balaton based on their seismic facies and acoustic properties. First of all I described the general shallow gas anomaly types, the seismic data acquisition and the basic steps of seismic data processing. I carried out the processing of the presented seismic sections to make the gas signatures well-identified, to assist their categorization.</w:t>
      </w:r>
    </w:p>
    <w:p>
      <w:pPr>
        <w:widowControl w:val="on"/>
        <w:pBdr/>
        <w:spacing w:before="240" w:after="240" w:line="240" w:lineRule="auto"/>
        <w:ind w:left="0" w:right="0"/>
        <w:jc w:val="left"/>
      </w:pPr>
      <w:r>
        <w:rPr>
          <w:color w:val="000000"/>
          <w:sz w:val="24"/>
          <w:szCs w:val="24"/>
        </w:rPr>
        <w:t xml:space="preserve">    The analysis of shallow gas occurences is also significant from the point of the ecological condition of the lake. For the proper examination, it is necessary to use a workflow that differs from the conventional steps of data processing, particularly in regard to the amplitude correction. This helps to map the probable location and features of shallow gas.</w:t>
      </w:r>
    </w:p>
    <w:p>
      <w:pPr>
        <w:widowControl w:val="on"/>
        <w:pBdr/>
        <w:spacing w:before="240" w:after="240" w:line="240" w:lineRule="auto"/>
        <w:ind w:left="0" w:right="0"/>
        <w:jc w:val="left"/>
      </w:pPr>
      <w:r>
        <w:rPr>
          <w:color w:val="000000"/>
          <w:sz w:val="24"/>
          <w:szCs w:val="24"/>
        </w:rPr>
        <w:t xml:space="preserve">    In the literature, a number of anomaly types were described, and I distinguished them on the base of depth, size, bounding surfaces and other aspects. The most important aspects of the classification are summarized in tabular form.</w:t>
      </w:r>
    </w:p>
    <w:p>
      <w:pPr>
        <w:widowControl w:val="on"/>
        <w:pBdr/>
        <w:spacing w:before="240" w:after="240" w:line="240" w:lineRule="auto"/>
        <w:ind w:left="0" w:right="0"/>
        <w:jc w:val="left"/>
      </w:pPr>
      <w:r>
        <w:rPr>
          <w:color w:val="000000"/>
          <w:sz w:val="24"/>
          <w:szCs w:val="24"/>
        </w:rPr>
        <w:t xml:space="preserve">    As a continuation of this study I plan a more detailed statistical-based geophysical investigation of the gas-associated physical parameters (phase, reflexivity, velocity, etc.). My goal is to establish possible parameter groups, and find relations between these categories and the observed anomalies. These examinations can lead to an automated detection. It is thought that samplings of different gas accumulations would allow to relate the geophysical parameters to physical properties and chemical composition of gases. In the meantime I hope that the presented classification in this work, can stimulate the continuation of similar studies of the shallow gases of Lake Balaton.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891713">
    <w:multiLevelType w:val="hybridMultilevel"/>
    <w:lvl w:ilvl="0" w:tplc="889899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891713">
    <w:abstractNumId w:val="228917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56814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