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EVELYN FARKAS</w:t>
            </w:r>
          </w:p>
          <w:p w:rsidR="00C275A3" w:rsidRDefault="00A96AEC" w:rsidP="00C275A3">
            <w:pPr>
              <w:pStyle w:val="Hallgatokepzes"/>
            </w:pPr>
            <w:r>
              <w:t>landscape architecture</w:t>
            </w:r>
            <w:r>
              <w:br/>
            </w:r>
            <w:r w:rsidR="00E77B23">
              <w:t>MSc, 5. semester</w:t>
            </w:r>
          </w:p>
          <w:p w:rsidR="00C265CE" w:rsidRPr="009E5FF1" w:rsidRDefault="00E77B23" w:rsidP="00C275A3">
            <w:pPr>
              <w:pStyle w:val="Hallgatokepzes"/>
              <w:rPr>
                <w:b/>
                <w:caps/>
              </w:rPr>
            </w:pPr>
            <w:r>
              <w:t>Corvinus University of Budapest</w:t>
            </w:r>
            <w:r w:rsidR="00C275A3">
              <w:br/>
            </w:r>
            <w:r w:rsidR="00DB4822">
              <w:t>Faculty of Landscape Architecture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Péter István Balogh</w:t>
            </w:r>
          </w:p>
          <w:p w:rsidR="00DB4822" w:rsidRDefault="00DB4822" w:rsidP="00E11062">
            <w:pPr>
              <w:pStyle w:val="Konzulensek"/>
            </w:pPr>
            <w:r w:rsidRPr="00DB4822">
              <w:t>assistant professor, BCE TÁJK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Integration of extreme sports and unique playing areas into open spaces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this present research I wanted to tighten the definition of extreme sports, for those types, which have any connection with our open spaces, and a significant present in our cities. My objective was to give an overall view about extreme sports, and unique playing areas, including a kind of classification, and showing how tools of landscape architecture can relate them in order to set up basics of a guideline for integrated extreme sport areas.</w:t>
      </w:r>
    </w:p>
    <w:p>
      <w:pPr>
        <w:widowControl w:val="on"/>
        <w:pBdr/>
        <w:spacing w:before="240" w:after="240" w:line="240" w:lineRule="auto"/>
        <w:ind w:left="0" w:right="0"/>
        <w:jc w:val="left"/>
      </w:pPr>
      <w:r>
        <w:rPr>
          <w:color w:val="000000"/>
          <w:sz w:val="24"/>
          <w:szCs w:val="24"/>
        </w:rPr>
        <w:t xml:space="preserve">All in all, we can say that the needs of extreme sport players can be understood, if we see that how scant is the variety offered by cities for the teenagers, the youth to go out, play together in a suitable environment. However, the governing cannot always afford to build skateparks, but as we see extreme sports don’t require very specific, complicated elements or conditions that could not be easily created. Fortunately, we have many good examples already in abroad, when designers found up and running solutions in the integration, and creation of unique playing areas where extreme sport activities are also welcomed. These should inspire us to start a new direction in open space design, to create multifunctional, creatively formed public spaces that can be enjoyed by especially the youth. For that the integration of extreme sport facilities can be just one of the endless solutions which can be still an objective for further researches.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1262567">
    <w:multiLevelType w:val="hybridMultilevel"/>
    <w:lvl w:ilvl="0" w:tplc="1544181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1262567">
    <w:abstractNumId w:val="4126256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2495777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