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SZABIRA BARCSIK</w:t>
            </w:r>
          </w:p>
          <w:p w:rsidR="00C275A3" w:rsidRDefault="00A96AEC" w:rsidP="00C275A3">
            <w:pPr>
              <w:pStyle w:val="Hallgatokepzes"/>
            </w:pPr>
            <w:r>
              <w:t>Landscape architerture</w:t>
            </w:r>
            <w:r>
              <w:br/>
            </w:r>
            <w:r w:rsidR="00E77B23">
              <w:t>BSc, 5. semester</w:t>
            </w:r>
          </w:p>
          <w:p w:rsidR="00C265CE" w:rsidRPr="009E5FF1" w:rsidRDefault="00E77B23" w:rsidP="009763E0">
            <w:pPr>
              <w:pStyle w:val="Hallgatointezmeny-kar"/>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Csemez PhD</w:t>
            </w:r>
          </w:p>
          <w:p w:rsidR="00DB4822" w:rsidRDefault="00DB4822" w:rsidP="009763E0">
            <w:pPr>
              <w:pStyle w:val="Konzulensektitulus"/>
            </w:pPr>
            <w:r w:rsidRPr="00DB4822">
              <w:t>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conservation work of Dunaújváros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conservation work in Dunaújváros was built after the fall of the loess wall under the city in 1964. The 1300 meters long and 300 meters wide landslide endangered the newly built industrial town and the ironworks.</w:t>
      </w:r>
    </w:p>
    <w:p>
      <w:pPr>
        <w:widowControl w:val="on"/>
        <w:pBdr/>
        <w:spacing w:before="240" w:after="240" w:line="240" w:lineRule="auto"/>
        <w:ind w:left="0" w:right="0"/>
        <w:jc w:val="left"/>
      </w:pPr>
      <w:r>
        <w:rPr>
          <w:color w:val="000000"/>
          <w:sz w:val="24"/>
          <w:szCs w:val="24"/>
        </w:rPr>
        <w:br/>
        <w:t xml:space="preserve">The protection work was scheduled into two building periods. The first contained the physical underpinning of the city trough landscaping the fifty meters high loess wall into stair form and building a protective shore to the Danube.</w:t>
      </w:r>
    </w:p>
    <w:p>
      <w:pPr>
        <w:widowControl w:val="on"/>
        <w:pBdr/>
        <w:spacing w:before="240" w:after="240" w:line="240" w:lineRule="auto"/>
        <w:ind w:left="0" w:right="0"/>
        <w:jc w:val="left"/>
      </w:pPr>
      <w:r>
        <w:rPr>
          <w:color w:val="000000"/>
          <w:sz w:val="24"/>
          <w:szCs w:val="24"/>
        </w:rPr>
        <w:br/>
        <w:t xml:space="preserve">The second contained the drying of the loess soil. They used tree methods, these were the water collecting tunnel, the wells and the drying hollows.</w:t>
      </w:r>
    </w:p>
    <w:p>
      <w:pPr>
        <w:widowControl w:val="on"/>
        <w:pBdr/>
        <w:spacing w:before="240" w:after="240" w:line="240" w:lineRule="auto"/>
        <w:ind w:left="0" w:right="0"/>
        <w:jc w:val="left"/>
      </w:pPr>
      <w:r>
        <w:rPr>
          <w:color w:val="000000"/>
          <w:sz w:val="24"/>
          <w:szCs w:val="24"/>
        </w:rPr>
        <w:t xml:space="preserve">The towns landscape is defined by this linear structure. The land was used to plant a parkland on it. The Partvédelem Kft is responsible for the maintenance of the conservation work. This park adds charms to the city’s landscape and has a very beautiful sight of the Alföld.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00827">
    <w:multiLevelType w:val="hybridMultilevel"/>
    <w:lvl w:ilvl="0" w:tplc="42216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00827">
    <w:abstractNumId w:val="253008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43314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