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KÖRMENDI</w:t>
            </w:r>
          </w:p>
          <w:p w:rsidR="00C275A3" w:rsidRDefault="00A96AEC" w:rsidP="00C275A3">
            <w:pPr>
              <w:pStyle w:val="Hallgatokepzes"/>
            </w:pPr>
            <w:r>
              <w:t>Garden and Landscape Architect</w:t>
            </w:r>
            <w:r>
              <w:br/>
            </w:r>
            <w:r w:rsidR="00E77B23">
              <w:t>BSc, 7. semester</w:t>
            </w:r>
          </w:p>
          <w:p w:rsidR="00C265CE" w:rsidRPr="009E5FF1" w:rsidRDefault="00E77B23" w:rsidP="009763E0">
            <w:pPr>
              <w:pStyle w:val="Hallgatointezmeny-kar"/>
              <w:rPr>
                <w:b/>
                <w:caps/>
              </w:rPr>
            </w:pPr>
            <w:r>
              <w:t>Corvinus University of Budapest</w:t>
            </w:r>
            <w:r w:rsidR="00C275A3">
              <w:br/>
            </w:r>
            <w:r w:rsidR="00DB4822">
              <w:t>Faculty of Landscape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Attila Csemez</w:t>
            </w:r>
          </w:p>
          <w:p w:rsidR="00DB4822" w:rsidRDefault="00DB4822" w:rsidP="009763E0">
            <w:pPr>
              <w:pStyle w:val="Konzulensektitulus"/>
            </w:pPr>
            <w:r w:rsidRPr="00DB4822">
              <w:t>  professor, BCE TÁJK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May the bank of the Danube be greener?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devotion and thoughts on the district XXII. can mostly be expressed by this Radnóti quote:</w:t>
      </w:r>
    </w:p>
    <w:p>
      <w:pPr>
        <w:widowControl w:val="on"/>
        <w:pBdr/>
        <w:spacing w:before="240" w:after="240" w:line="240" w:lineRule="auto"/>
        <w:ind w:left="0" w:right="0"/>
        <w:jc w:val="left"/>
      </w:pPr>
      <w:r>
        <w:rPr>
          <w:color w:val="000000"/>
          <w:sz w:val="24"/>
          <w:szCs w:val="24"/>
        </w:rPr>
        <w:t xml:space="preserve">“I cannot know what this land means to other people.</w:t>
      </w:r>
      <w:r>
        <w:rPr>
          <w:color w:val="000000"/>
          <w:sz w:val="24"/>
          <w:szCs w:val="24"/>
        </w:rPr>
        <w:br/>
        <w:t xml:space="preserve">For me, it is my birthplace, this little nation embraced</w:t>
      </w:r>
      <w:r>
        <w:rPr>
          <w:color w:val="000000"/>
          <w:sz w:val="24"/>
          <w:szCs w:val="24"/>
        </w:rPr>
        <w:br/>
        <w:t xml:space="preserve">by flames, the world of my childhood rocking in the distance.</w:t>
      </w:r>
      <w:r>
        <w:rPr>
          <w:color w:val="000000"/>
          <w:sz w:val="24"/>
          <w:szCs w:val="24"/>
        </w:rPr>
        <w:br/>
        <w:t xml:space="preserve">I grew out of her like a tender branch from a tree</w:t>
      </w:r>
      <w:r>
        <w:rPr>
          <w:color w:val="000000"/>
          <w:sz w:val="24"/>
          <w:szCs w:val="24"/>
        </w:rPr>
        <w:br/>
        <w:t xml:space="preserve">and I hope one day my body will sink into her.</w:t>
      </w:r>
      <w:r>
        <w:rPr>
          <w:color w:val="000000"/>
          <w:sz w:val="24"/>
          <w:szCs w:val="24"/>
        </w:rPr>
        <w:br/>
        <w:t xml:space="preserve">I am at home. And if a shrub happens to kneel down</w:t>
      </w:r>
      <w:r>
        <w:rPr>
          <w:color w:val="000000"/>
          <w:sz w:val="24"/>
          <w:szCs w:val="24"/>
        </w:rPr>
        <w:br/>
        <w:t xml:space="preserve">beside my foot, I know both its name and its flower;</w:t>
      </w:r>
      <w:r>
        <w:rPr>
          <w:color w:val="000000"/>
          <w:sz w:val="24"/>
          <w:szCs w:val="24"/>
        </w:rPr>
        <w:br/>
        <w:t xml:space="preserve">I know who walks on the road and where they are going...”</w:t>
      </w:r>
      <w:r>
        <w:rPr>
          <w:color w:val="000000"/>
          <w:sz w:val="24"/>
          <w:szCs w:val="24"/>
        </w:rPr>
        <w:br/>
        <w:t xml:space="preserve">/Miklós Radnóti/</w:t>
      </w:r>
    </w:p>
    <w:p>
      <w:pPr>
        <w:widowControl w:val="on"/>
        <w:pBdr/>
        <w:spacing w:before="240" w:after="240" w:line="240" w:lineRule="auto"/>
        <w:ind w:left="0" w:right="0"/>
        <w:jc w:val="left"/>
      </w:pPr>
      <w:r>
        <w:rPr>
          <w:color w:val="000000"/>
          <w:sz w:val="24"/>
          <w:szCs w:val="24"/>
        </w:rPr>
        <w:t xml:space="preserve">The topic selection of my dissertation was motivated mainly by the fact that I live in Budafok and I feel at home here and I have always been interested in the district's past, present and the future, of course. Long ago - even before the construction of Route 6 - South-Buda bank of the Danube was bustling with life. On the bank there were many catering units and restaurants like the most famous fish restaurant, Kutyavilla in South Buda, which was frequently visited by Gyula Krúdy and Endre Ady. But today the virtually inaccessible Danube Bank shows a negative image: illegal dumping, lack of natural vegetation, abundance of industrial plants, concrete riverbed characterises the area.</w:t>
      </w:r>
    </w:p>
    <w:p>
      <w:pPr>
        <w:widowControl w:val="on"/>
        <w:pBdr/>
        <w:spacing w:before="240" w:after="240" w:line="240" w:lineRule="auto"/>
        <w:ind w:left="0" w:right="0"/>
        <w:jc w:val="left"/>
      </w:pPr>
      <w:r>
        <w:rPr>
          <w:color w:val="000000"/>
          <w:sz w:val="24"/>
          <w:szCs w:val="24"/>
        </w:rPr>
        <w:t xml:space="preserve">By presenting land historical periods and revealing land use conflicts and taking into account the various built and natural values my aim is to suggest the best possible solutions for the development of the area in both ecological and touristic aspects.</w:t>
      </w:r>
      <w:r>
        <w:rPr>
          <w:color w:val="000000"/>
          <w:sz w:val="24"/>
          <w:szCs w:val="24"/>
        </w:rPr>
        <w:br/>
        <w:t xml:space="preserve">According to my previous concepts for this purpose a continuous riverside promenade would be the best, where the large-scale and intensive development of green space and landscaping plant installation, the social, economic and ecological considerations to be made consistent.</w:t>
      </w:r>
    </w:p>
    <w:p>
      <w:pPr>
        <w:widowControl w:val="on"/>
        <w:pBdr/>
        <w:spacing w:before="240" w:after="240" w:line="240" w:lineRule="auto"/>
        <w:ind w:left="0" w:right="0"/>
        <w:jc w:val="left"/>
      </w:pPr>
      <w:r>
        <w:rPr>
          <w:color w:val="000000"/>
          <w:sz w:val="24"/>
          <w:szCs w:val="24"/>
        </w:rPr>
        <w:t xml:space="preserve">In the Source Exploration chapter I thoroughly analysed the local and foreign examples of similar topic, and I review the plans currently in force and the related literature. In the Test Section, I studied the different eras of landscape history. This chapter also responds to questions such as how the bank has formed or how land use has changed over the years. In the chapter, entitled Evaluation I revealed land use conflicts and values in the area, my goal was to create a SWOT analysis as well. In the part entitled Expected Results I give termination proposals for the previously explored conflicts, as well as introduce my imagined vision of the area.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651230">
    <w:multiLevelType w:val="hybridMultilevel"/>
    <w:lvl w:ilvl="0" w:tplc="485084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651230">
    <w:abstractNumId w:val="266512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71817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