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BŐDY</w:t>
            </w:r>
          </w:p>
          <w:p w:rsidR="00C275A3" w:rsidRDefault="00A96AEC" w:rsidP="00C275A3">
            <w:pPr>
              <w:pStyle w:val="Hallgatokepzes"/>
            </w:pPr>
            <w:r>
              <w:t>surveyor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György Busics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Roland Szakter</w:t>
            </w:r>
          </w:p>
          <w:p w:rsidR="00DB4822" w:rsidRDefault="00DB4822" w:rsidP="009763E0">
            <w:pPr>
              <w:pStyle w:val="Konzulensektitulus"/>
            </w:pPr>
            <w:r w:rsidRPr="00DB4822">
              <w:t>surveyor,  KDVI-BVK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modern technology for surveying a fish pond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study, GNSS technology is applied for bathymetric survey of the bed of a fish pond, with the inclusion of an ultrasonic sonar (echosounder) for determining the depth of the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point cloud observed at the fish pond in Palotaváros, Székesfehérvár has been processed by different Softwares and to create several sections and a 3D model of the pond. During the processing, differences of the algorithm of the different Softwares yield to slightly different results in the end.</w:t>
      </w:r>
      <w:r>
        <w:rPr>
          <w:color w:val="000000"/>
          <w:sz w:val="24"/>
          <w:szCs w:val="24"/>
        </w:rPr>
        <w:br/>
        <w:t xml:space="preserve">Beyond the investigation of the different interpolation methods, further problems were noticed regarding the survey itself, for which certain tricks are proposed to be solved.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As the bottom of the boat is not a plane, observations for the bed are affected in a systematic manner. In order to get rid of it, classical methods in photogrammetry are suggested to be applied.</w:t>
      </w:r>
      <w:r>
        <w:rPr>
          <w:color w:val="000000"/>
          <w:sz w:val="24"/>
          <w:szCs w:val="24"/>
        </w:rPr>
        <w:br/>
        <w:t xml:space="preserve">Furthermore, an overview for the applicability of the technology is to be presented. Finally, some ideas are suggested for novel applicability of echosounders.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44383">
    <w:multiLevelType w:val="hybridMultilevel"/>
    <w:lvl w:ilvl="0" w:tplc="54080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44383">
    <w:abstractNumId w:val="58144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33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