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GERECSEI TAMÁS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Bálint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Mikroszkopikus cseppekben kialakuló anomális nyomás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fokozott igény mutatkozik egyedi sejteken végzett biokémiai vizsgálatokra, különös tekintettel a sejt DNS és/vagy RNS állományának szekvenálására.</w:t>
      </w:r>
      <w:r>
        <w:rPr>
          <w:color w:val="000000"/>
          <w:sz w:val="24"/>
          <w:szCs w:val="24"/>
        </w:rPr>
        <w:br/>
        <w:t xml:space="preserve">Ennek oka az ún. második generációs DNS szekvenálási technikák terjedése, melyek korábban elképzelhetetlen érzékenység mellett, akár egyetlen sejt szinte teljes genetikai információját képesek kiolvasni.</w:t>
      </w:r>
      <w:r>
        <w:rPr>
          <w:color w:val="000000"/>
          <w:sz w:val="24"/>
          <w:szCs w:val="24"/>
        </w:rPr>
        <w:br/>
        <w:t xml:space="preserve">A biokémiai reagensek magas költségei miatt ennek feltétele az egyedi sejtek mikroliter alatti kis térfogatban történő izolálása.</w:t>
      </w:r>
      <w:r>
        <w:rPr>
          <w:color w:val="000000"/>
          <w:sz w:val="24"/>
          <w:szCs w:val="24"/>
        </w:rPr>
        <w:br/>
        <w:t xml:space="preserve">Az egyedi sejtek izolálását automatizálni kell, hogy a kinyert biológiai információ statisztikailag is megbízható legyen.</w:t>
      </w:r>
      <w:r>
        <w:rPr>
          <w:color w:val="000000"/>
          <w:sz w:val="24"/>
          <w:szCs w:val="24"/>
        </w:rPr>
        <w:br/>
        <w:t xml:space="preserve">Ezen feladatra fejlesztette ki a magyar CellSorter Kft. az az ELTE Biológiai Fizika tanszékén is működő automatizált mikropipettát,</w:t>
      </w:r>
      <w:r>
        <w:rPr>
          <w:color w:val="000000"/>
          <w:sz w:val="24"/>
          <w:szCs w:val="24"/>
        </w:rPr>
        <w:br/>
        <w:t xml:space="preserve">amely a sejtek válogatását folyamatos mikroszkópos monitorozás mellett képest végezni.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üveg mikropipetta hegyénél kialakuló nyomásviszonyok megértése elengedhetetlen a sejteket tartalmazó cseppek megfelelő lerakásához.</w:t>
      </w:r>
      <w:r>
        <w:rPr>
          <w:color w:val="000000"/>
          <w:sz w:val="24"/>
          <w:szCs w:val="24"/>
        </w:rPr>
        <w:br/>
        <w:t xml:space="preserve">Dolgozatomban a cseppentés kritikus nyomásértékének alakulását kísérletileg vizsgáltam.</w:t>
      </w:r>
      <w:r>
        <w:rPr>
          <w:color w:val="000000"/>
          <w:sz w:val="24"/>
          <w:szCs w:val="24"/>
        </w:rPr>
        <w:br/>
        <w:t xml:space="preserve">Kritikus nyomásnak azt a nyomást nevezzük, amelynél a csepp az adott körülmények között elhagyja a mikropipetta hegyét.</w:t>
      </w:r>
      <w:r>
        <w:rPr>
          <w:color w:val="000000"/>
          <w:sz w:val="24"/>
          <w:szCs w:val="24"/>
        </w:rPr>
        <w:br/>
        <w:t xml:space="preserve">A kísérletek során a mikropipettából kidudorodó vízfelület sugarát mértem az alkalmazott nyomás függvényében.</w:t>
      </w:r>
      <w:r>
        <w:rPr>
          <w:color w:val="000000"/>
          <w:sz w:val="24"/>
          <w:szCs w:val="24"/>
        </w:rPr>
        <w:br/>
        <w:t xml:space="preserve">A víz mellett szilikon olajjal is elvégeztem a méréseket, és megvizsgáltam, hogy mutat-e hiszterézist a jelenség.</w:t>
      </w:r>
      <w:r>
        <w:rPr>
          <w:color w:val="000000"/>
          <w:sz w:val="24"/>
          <w:szCs w:val="24"/>
        </w:rPr>
        <w:br/>
        <w:t xml:space="preserve">A mérés során videomikroszkópiát és manuális képfeldolgozást használtam.</w:t>
      </w:r>
      <w:r>
        <w:rPr>
          <w:color w:val="000000"/>
          <w:sz w:val="24"/>
          <w:szCs w:val="24"/>
        </w:rPr>
        <w:br/>
        <w:t xml:space="preserve">Egy nem várt, anomális nyomáskomponenst észleltünk, amelyet több lehetséges magyarázat alapos meggondolása után a vízfelület párolgásának tulajdonítunk.</w:t>
      </w:r>
      <w:r>
        <w:rPr>
          <w:color w:val="000000"/>
          <w:sz w:val="24"/>
          <w:szCs w:val="24"/>
        </w:rPr>
        <w:br/>
        <w:t xml:space="preserve">Eredményeimet figyelembe véve új sejtlerakó módszert dolgoztunk ki, amit az azóta folyó munkában is alkalmazunk.</w:t>
      </w:r>
      <w:r>
        <w:rPr>
          <w:color w:val="000000"/>
          <w:sz w:val="24"/>
          <w:szCs w:val="24"/>
        </w:rPr>
        <w:br/>
        <w:t xml:space="preserve">Munkámat az Applied Physics Letters című folyóiratban publikáltuk.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70134">
    <w:multiLevelType w:val="hybridMultilevel"/>
    <w:lvl w:ilvl="0" w:tplc="90930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70134">
    <w:abstractNumId w:val="117701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4898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