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DÁVID SZABOLCS</w:t>
            </w:r>
          </w:p>
          <w:p w:rsidR="00C275A3" w:rsidRDefault="00A96AEC" w:rsidP="00C275A3">
            <w:pPr>
              <w:pStyle w:val="Hallgatokepzes"/>
            </w:pPr>
            <w:r>
              <w:t>Fizika</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Ákos</w:t>
            </w:r>
          </w:p>
          <w:p w:rsidR="00DB4822" w:rsidRDefault="00DB4822" w:rsidP="00E11062">
            <w:pPr>
              <w:pStyle w:val="Konzulensek"/>
            </w:pPr>
            <w:r w:rsidRPr="00DB4822">
              <w:t>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Stirling motor működésének számítógépes modellezése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Stirling motor egy sok éve ismert eszköz, amelyet Robert Stirling talált fel 1816-ban. Kedvező tulajdonságai miatt számos helyen használható.</w:t>
      </w:r>
      <w:r>
        <w:rPr>
          <w:color w:val="000000"/>
          <w:sz w:val="24"/>
          <w:szCs w:val="24"/>
        </w:rPr>
        <w:br/>
        <w:t xml:space="preserve">Ígéretes felhasználási területe a napenergia hasznosítása, mivel várhatóan gazdaságosabban, kisebb bekerülési költség mellett alkalmazható, mint a jelenleg ismert technikák.</w:t>
      </w:r>
      <w:r>
        <w:rPr>
          <w:color w:val="000000"/>
          <w:sz w:val="24"/>
          <w:szCs w:val="24"/>
        </w:rPr>
        <w:br/>
        <w:t xml:space="preserve">A dolgozat célja a motor működésének behatóbb ismerete, valamint olyan módszer kidolgozása, amellyel pontos predikciókat lehet tenni olyan valódi motorok működésére, amelyeknek adott körülmények közötti működtetése tervezhető akár azok megépítése nélkül is.</w:t>
      </w:r>
      <w:r>
        <w:rPr>
          <w:color w:val="000000"/>
          <w:sz w:val="24"/>
          <w:szCs w:val="24"/>
        </w:rPr>
        <w:br/>
        <w:t xml:space="preserve">A cél elérésére alkalmas módszerként a motor működésének számítógépes szimulációját választottam. Ennek előnye, hogy elegendő ismerni hozzá a motor belsejében lezajlódó elemi fizikai jelenségeket, valamint a motor paramétereit ahhoz, hogy meghatározzuk a motor belsejében kialakuló viszonyokat, valamint azokat a tulajdonságokat, amik az alkalmazhatóság szempontjából fontosak lehetnek, többek közt olyan tulajdonságokat is, amelyek egy fizikai rendszer esetén nehezen mérhetőek.</w:t>
      </w:r>
      <w:r>
        <w:rPr>
          <w:color w:val="000000"/>
          <w:sz w:val="24"/>
          <w:szCs w:val="24"/>
        </w:rPr>
        <w:br/>
        <w:t xml:space="preserve">A dolgozatban külön vizsgáltam azt az esetet, amikor a motort kívülről hajtva hozunk létre a két oldala között hőmérséklet-különbséget illetve amikor a motor oldalai közt hőmérséklet-különbséget hozunk létre és így nyerünk mechanikai energiát a motor segítségével.</w:t>
      </w:r>
      <w:r>
        <w:rPr>
          <w:color w:val="000000"/>
          <w:sz w:val="24"/>
          <w:szCs w:val="24"/>
        </w:rPr>
        <w:br/>
        <w:t xml:space="preserve">A szimulációk során elemeztem a motor működésének a kezdeti paraméterektől való függését, a teljesítmény alakulását az egyes mechanikai paraméterek változtatása közben illetve a különböző mechanikai veszteségek hatását a fordulatszámra, a teljesítményre és a hatásfokra.</w:t>
      </w:r>
      <w:r>
        <w:rPr>
          <w:color w:val="000000"/>
          <w:sz w:val="24"/>
          <w:szCs w:val="24"/>
        </w:rPr>
        <w:br/>
        <w:t xml:space="preserve">Az eredmények pontossága érdekében több korrekciót alkalmaztam, amelyek segítségével már nem ideális eseteket is tudtam vizsgálni. Ennek döntő fontossága van, mert egy ideálishoz közeli motor megépítése költségesebb, mintsem hogy szélesebb körben is alkalmazható lenne. Valamint, mert bizonyos speciális körülmények között egy-egy korrekció mértéke még közel ideális esetben is igen jelentőssé válhat.</w:t>
      </w:r>
      <w:r>
        <w:rPr>
          <w:color w:val="000000"/>
          <w:sz w:val="24"/>
          <w:szCs w:val="24"/>
        </w:rPr>
        <w:br/>
        <w:t xml:space="preserve">A szimulációs program nagyban megkönnyíti, hogy a Stirling motor széles körben használható, olcsón előállítható termék lehessen.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29214">
    <w:multiLevelType w:val="hybridMultilevel"/>
    <w:lvl w:ilvl="0" w:tplc="56420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29214">
    <w:abstractNumId w:val="18229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006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