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SZÖRÉNYI</w:t>
            </w:r>
          </w:p>
          <w:p w:rsidR="00C275A3" w:rsidRDefault="00A96AEC" w:rsidP="00C275A3">
            <w:pPr>
              <w:pStyle w:val="Hallgatokepzes"/>
            </w:pPr>
            <w:r>
              <w:t>Physics</w:t>
            </w:r>
            <w:r>
              <w:br/>
            </w:r>
            <w:r w:rsidR="00E77B23">
              <w:t>BSc,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Vásárhelyi</w:t>
            </w:r>
          </w:p>
          <w:p w:rsidR="00DB4822" w:rsidRDefault="00DB4822" w:rsidP="009763E0">
            <w:pPr>
              <w:pStyle w:val="Konzulensektitulus"/>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Collective aerial robots - Formation flight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the Department of Biological Physics in Eötvös Loránd University, we develop aerial robots capable of flying as a group, utilizing the mathematical models of the spectacular movements which may be observed in animal swarms. In this project, my tasks were to get acquainted with the scientific literature of formation flight, and to develop self-organization based models for establishing basic formations and implement them in computer simulation as well as in real environment. There is no central control in the system, the units can establish global patterns based on local informations only. To analyze these agent-based algorithms, some specific features of flying robots must be taken into consideration, such as delay and finite range of the communication between the agents or inaccuracy of the on-board sensors. We have to take advantage of statistical physics and C programming in order to create appropriate models. We have also developed a simulation framework for testing the models. This framework has a graphical user interface, so the trajectory of the units can be traced, and some particular parameters may be changed in real time.</w:t>
      </w:r>
      <w:r>
        <w:rPr>
          <w:color w:val="000000"/>
          <w:sz w:val="24"/>
          <w:szCs w:val="24"/>
        </w:rPr>
        <w:br/>
        <w:t xml:space="preserve">In this paper, I introduce two specific formation flight tasks: regular polygon and line. This paper includes description about the simulation environment and steps of model creation, and also provides insight of how our models were designed and how they work. The models which had been optimised with simulation were also tested successfully, using a real quadrocopter fleet. Besides all these, in this paper I would like to draw attention to the importance of walking with open eyes, and develop bio-inspired technologies based on observations.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10518">
    <w:multiLevelType w:val="hybridMultilevel"/>
    <w:lvl w:ilvl="0" w:tplc="94956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10518">
    <w:abstractNumId w:val="36710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817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