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BALINT BOTKA</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significant late Early Pleistocene vertebrate fauna of Hungary was found at the Somssich Hill 2 locality. The age of the assemblage is approximately 900 ka. The locality could be a natural well with a diameter of 5 metres. Its sediment is strongly calcified, the upper part consists of pale yellow silt while the lower part is made up of red clay. The ca. 9.5 metres thick sequence was divided into 50, respectively 20-30 cm thick layers, from where a great number of soricid fossils were turned up.</w:t>
      </w:r>
      <w:r>
        <w:rPr>
          <w:color w:val="000000"/>
          <w:sz w:val="24"/>
          <w:szCs w:val="24"/>
        </w:rPr>
        <w:br/>
        <w:t xml:space="preserve">According to my investigations, the members of the family Soricidae are represented by 7 species of 3 genera (Beremendia fissidens (PETÉNYI), B. minor RZEBIK-KOWALSKA, Crocidura kornfeldi KORMOS, C. obtusa KRETZOI, Sorex (Drepanosorex) margaritodon KORMOS, S. minutus LINNAEUS and S. runtonensis HINTON). The detailed anatomical description of these species, moreover the differential diagnosis of the two Beremendia species was prepared as a new result. The separation of the forms by size was confirmed by mathematical statistical methods, which was made by the R 3.1.1. software. The description of the small form of Beremendia (B. minor) from the Pleistocene is a new result as well, because this species was found only at Pliocene localities.</w:t>
      </w:r>
      <w:r>
        <w:rPr>
          <w:color w:val="000000"/>
          <w:sz w:val="24"/>
          <w:szCs w:val="24"/>
        </w:rPr>
        <w:br/>
        <w:t xml:space="preserve">Besides the taxonomic investigations the aim was a preliminary palaeoecological study on the basis of the shrew fauna. The minimum numbers of individuals of Beremendia species and the maximum numbers of individuals of Sorex and Crocidura specimens were calculated in each layer. The latter genera appear with a high number of individuals in the layers, thus the climatic and environmental conclusions were based on the fluctuation of its ratio. The dominance of Sorex indicates colder climate and forested vegetation, contrarily the members of the genus Crocidura are indicators of a warmer climate and more open vegetation. Based on the distribution of Beremendia and the hygrophilous groups in the sequence, an open water surface should have been present near the locality in certain periods.</w:t>
      </w:r>
      <w:r>
        <w:rPr>
          <w:color w:val="000000"/>
          <w:sz w:val="24"/>
          <w:szCs w:val="24"/>
        </w:rPr>
        <w:br/>
        <w:t xml:space="preserve">The aim was the comparison of Beremendia and in the Carpathian Basin lived elder large-sized shrews also. First, the representatives of Crusafontina appeared in this area at the beginning of the Late Miocene (MN 9), later formed Amblycoptus oligodon KORMOS (MN 12-13) and Kordosia topali (JÁNOSSY) (MN 13-14). These Anourosoricini species disappeared at the end of the Pliocene, but the empty ecological niche was filled by the Beremendia.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44544">
    <w:multiLevelType w:val="hybridMultilevel"/>
    <w:lvl w:ilvl="0" w:tplc="1291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44544">
    <w:abstractNumId w:val="44244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9011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