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BIRÓ</w:t>
            </w:r>
          </w:p>
          <w:p w:rsidR="00C275A3" w:rsidRDefault="00A96AEC" w:rsidP="00C275A3">
            <w:pPr>
              <w:pStyle w:val="Hallgatokepzes"/>
            </w:pPr>
            <w:r>
              <w:t>Wildlife Management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Szemethy</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the habitat preference and impact on the environment of European rabbit (Oryctolagus cuniculus) in a forest plantation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European rabbit nearly disappeared from Hungary to the end of 20th century. Nowadays the species has an increasing population.</w:t>
      </w:r>
      <w:r>
        <w:rPr>
          <w:color w:val="000000"/>
          <w:sz w:val="24"/>
          <w:szCs w:val="24"/>
        </w:rPr>
        <w:br/>
        <w:t xml:space="preserve">The aims of this study are to help the management and to determine the functions and to try to change the misbelieves around this species.</w:t>
      </w:r>
      <w:r>
        <w:rPr>
          <w:color w:val="000000"/>
          <w:sz w:val="24"/>
          <w:szCs w:val="24"/>
        </w:rPr>
        <w:br/>
        <w:t xml:space="preserve">Habitat preference and the browsing effect were examined. Habitat preference was calculated from the spatial distribution of the rabbit warrens with the help of the Ivlev index. Systematic sampling with quadrates was applied to estimate the effect on trees (browsing). The effect on herbs was estimated with classical exclosure sampling (grazing, trampling etc.).</w:t>
      </w:r>
      <w:r>
        <w:rPr>
          <w:color w:val="000000"/>
          <w:sz w:val="24"/>
          <w:szCs w:val="24"/>
        </w:rPr>
        <w:br/>
        <w:t xml:space="preserve">According to the results the rabbits preferred that forest which has small area bushy understory with the presence of black cherry. The absence of any above-mentioned factor cause avoidance. The result of browsing effect shows that the black cherry individuals were the most effected. The other species weren’t browsed frequently. The result of grazing effect shows that only ambrosie (ragweed) was effected by the rabbits from the herbs in the term of the individuals height and the number of leaves too.</w:t>
      </w:r>
      <w:r>
        <w:rPr>
          <w:color w:val="000000"/>
          <w:sz w:val="24"/>
          <w:szCs w:val="24"/>
        </w:rPr>
        <w:br/>
        <w:t xml:space="preserve">The area of the study is excellent for the European rabbit. The most important parts of the study area are the small bushy forests with dense black cherry shrub layer. Hunting estates which would like to manage the European rabbit have to conduct habitat management issues, in which they should create the factors mentioned above. In the term of game management the presence of the rabbit is definitely positive. Despite the superstitions the rabbits effect could be beneficial to some conservational and forestry issues with the effect on black cherry and ambrosie.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16145">
    <w:multiLevelType w:val="hybridMultilevel"/>
    <w:lvl w:ilvl="0" w:tplc="28508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16145">
    <w:abstractNumId w:val="83416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297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