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KANIZSAI</w:t>
            </w:r>
          </w:p>
          <w:p w:rsidR="00C275A3" w:rsidRDefault="00A96AEC" w:rsidP="00C275A3">
            <w:pPr>
              <w:pStyle w:val="Hallgatokepzes"/>
            </w:pPr>
            <w:r>
              <w:t>MSc in Ecotoxicology</w:t>
            </w:r>
            <w:r>
              <w:br/>
            </w:r>
            <w:r w:rsidR="00E77B23">
              <w:t>MSc, 4. semester</w:t>
            </w:r>
          </w:p>
          <w:p w:rsidR="00C265CE" w:rsidRPr="009E5FF1" w:rsidRDefault="00E77B23" w:rsidP="009763E0">
            <w:pPr>
              <w:pStyle w:val="Hallgatointezmeny-kar"/>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Katalin Csenki-Bakos</w:t>
            </w:r>
          </w:p>
          <w:p w:rsidR="00DB4822" w:rsidRDefault="00DB4822" w:rsidP="009763E0">
            <w:pPr>
              <w:pStyle w:val="Konzulensektitulus"/>
            </w:pPr>
            <w:r w:rsidRPr="00DB4822">
              <w:t>research worker, SZIE MKK</w:t>
            </w:r>
          </w:p>
        </w:tc>
      </w:tr>
      <w:tr w:rsidR="00DB4822" w:rsidTr="00DB4822">
        <w:tc>
          <w:tcPr>
            <w:tcW w:w="9854" w:type="dxa"/>
          </w:tcPr>
          <w:p w:rsidR="00DB4822" w:rsidRPr="00DB4822" w:rsidRDefault="00DB4822" w:rsidP="009763E0">
            <w:pPr>
              <w:pStyle w:val="Konzulenseknev"/>
            </w:pPr>
            <w:r w:rsidRPr="00DB4822">
              <w:t>Dóra Bencsik</w:t>
            </w:r>
          </w:p>
          <w:p w:rsidR="00DB4822" w:rsidRDefault="00DB4822" w:rsidP="009763E0">
            <w:pPr>
              <w:pStyle w:val="Konzulensektitulus"/>
            </w:pPr>
            <w:r w:rsidRPr="00DB4822">
              <w:t>PhD student,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Embriotoxicity test and the comparison of two genotoxicity tests on 4-ethylbenzaldehyde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Drinking water is a type of water suitable for human consumption. Current analytical methods have shown that drinking water may contain up to 200 different chemical compounds to some degree, even after filtration and chemical treatment. Examining the structure of these compounds revealed that some of them has carcinogenic, mutagenic, teratogenic, neurotoxic or immunsupressive effects. Because the studying of these effects are done using model organisms, the widely used animal model, zebrafish (Danio rerio) was chosen for our current task.</w:t>
      </w:r>
      <w:r>
        <w:rPr>
          <w:color w:val="000000"/>
          <w:sz w:val="24"/>
          <w:szCs w:val="24"/>
        </w:rPr>
        <w:br/>
        <w:t xml:space="preserve">   During our work we have monitored the impact of 4-ethylbenzaldehyde, a water disinfection by-product on the embryos of zebrafish. Our goal was to determine toxicological parameters with embryo toxicity test and to compare the sensitivity of two genotoxicity methods, Comet assay and RAPD PCR.</w:t>
      </w:r>
      <w:r>
        <w:rPr>
          <w:color w:val="000000"/>
          <w:sz w:val="24"/>
          <w:szCs w:val="24"/>
        </w:rPr>
        <w:br/>
        <w:t xml:space="preserve">   The embryo toxicity test was used to determine LC</w:t>
      </w:r>
      <w:r>
        <w:rPr>
          <w:color w:val="000000"/>
          <w:position w:val="-4"/>
          <w:sz w:val="21"/>
          <w:szCs w:val="21"/>
          <w:vertAlign w:val="subscript"/>
        </w:rPr>
        <w:t xml:space="preserve">50</w:t>
      </w:r>
      <w:r>
        <w:rPr>
          <w:color w:val="000000"/>
          <w:sz w:val="24"/>
          <w:szCs w:val="24"/>
        </w:rPr>
        <w:t xml:space="preserve"> and LC</w:t>
      </w:r>
      <w:r>
        <w:rPr>
          <w:color w:val="000000"/>
          <w:position w:val="-4"/>
          <w:sz w:val="21"/>
          <w:szCs w:val="21"/>
          <w:vertAlign w:val="subscript"/>
        </w:rPr>
        <w:t xml:space="preserve">10</w:t>
      </w:r>
      <w:r>
        <w:rPr>
          <w:color w:val="000000"/>
          <w:sz w:val="24"/>
          <w:szCs w:val="24"/>
        </w:rPr>
        <w:t xml:space="preserve"> values. 72 hours after fertilization the detected deformities were documented on photos. Microscopic examinations revealed that 4-ethylbenzaldehyde caused pericardial edema, the deformation of the tail, the emerge of nodule and an abnormal alteration of the edge of the tail, even under LC</w:t>
      </w:r>
      <w:r>
        <w:rPr>
          <w:color w:val="000000"/>
          <w:position w:val="-4"/>
          <w:sz w:val="21"/>
          <w:szCs w:val="21"/>
          <w:vertAlign w:val="subscript"/>
        </w:rPr>
        <w:t xml:space="preserve">10</w:t>
      </w:r>
      <w:r>
        <w:rPr>
          <w:color w:val="000000"/>
          <w:sz w:val="24"/>
          <w:szCs w:val="24"/>
        </w:rPr>
        <w:t xml:space="preserve"> concentration. Using the information available through literature and our own results we have concluded that 4-EBA causes specific changes on zebrafish embryos and obstructs the wnt5 pathway and the proper function of the Ca</w:t>
      </w:r>
      <w:r>
        <w:rPr>
          <w:color w:val="000000"/>
          <w:position w:val="4"/>
          <w:sz w:val="21"/>
          <w:szCs w:val="21"/>
          <w:vertAlign w:val="superscript"/>
        </w:rPr>
        <w:t xml:space="preserve">2+</w:t>
      </w:r>
      <w:r>
        <w:rPr>
          <w:color w:val="000000"/>
          <w:sz w:val="24"/>
          <w:szCs w:val="24"/>
        </w:rPr>
        <w:t xml:space="preserve"> channel in the wall of the vascular smooth muscle tissue.</w:t>
      </w:r>
      <w:r>
        <w:rPr>
          <w:color w:val="000000"/>
          <w:sz w:val="24"/>
          <w:szCs w:val="24"/>
        </w:rPr>
        <w:br/>
        <w:t xml:space="preserve">   During our genotoxicity analysis both RAPD and Comet assay indicated the genotoxic effect of 4-EBA on zebrafish embryos. The two methods of the Comet assay was more sensitive, already showed the lowest concentrations (0.5 mg\l) is also a significant difference compared to the control for one day embryos. In contrast, the results of RAPD show effects only at higher concentrations. Comet assay also did not require lengthy optimization of the test subjects, so it proved to be a more simple method than RAPD.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526078">
    <w:multiLevelType w:val="hybridMultilevel"/>
    <w:lvl w:ilvl="0" w:tplc="503978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526078">
    <w:abstractNumId w:val="285260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7121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