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TÍMEA MELINDA</w:t>
            </w:r>
          </w:p>
          <w:p w:rsidR="00C275A3" w:rsidRDefault="00A96AEC" w:rsidP="00C275A3">
            <w:pPr>
              <w:pStyle w:val="Hallgatokepzes"/>
            </w:pPr>
            <w:r>
              <w:t>Ökotoxikológus</w:t>
            </w:r>
            <w:r>
              <w:br/>
            </w:r>
            <w:r w:rsidR="00E77B23">
              <w:t>MSc, 4. félév</w:t>
            </w:r>
          </w:p>
          <w:p w:rsidR="00C265CE" w:rsidRPr="009E5FF1" w:rsidRDefault="00E77B23" w:rsidP="009763E0">
            <w:pPr>
              <w:pStyle w:val="Hallgatointezmeny-kar"/>
              <w:rPr>
                <w:b/>
                <w:caps/>
              </w:rPr>
            </w:pPr>
            <w:r>
              <w:t>Szent István Egyetem</w:t>
            </w:r>
            <w:r w:rsidR="00C275A3">
              <w:br/>
            </w:r>
            <w:r w:rsidR="00DB4822">
              <w:t>Mezőgazdaság-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Müller Tamás</w:t>
            </w:r>
          </w:p>
          <w:p w:rsidR="00DB4822" w:rsidRDefault="00DB4822" w:rsidP="009763E0">
            <w:pPr>
              <w:pStyle w:val="Konzulensektitulus"/>
            </w:pPr>
            <w:r w:rsidRPr="00DB4822">
              <w:t>tudományos főmunkatárs, SZIE MKK</w:t>
            </w:r>
          </w:p>
        </w:tc>
      </w:tr>
      <w:tr w:rsidR="00DB4822" w:rsidTr="00DB4822">
        <w:tc>
          <w:tcPr>
            <w:tcW w:w="9854" w:type="dxa"/>
          </w:tcPr>
          <w:p w:rsidR="00DB4822" w:rsidRPr="00DB4822" w:rsidRDefault="00DB4822" w:rsidP="009763E0">
            <w:pPr>
              <w:pStyle w:val="Konzulenseknev"/>
            </w:pPr>
            <w:r w:rsidRPr="00DB4822">
              <w:t>Dr. Bokor Zoltán</w:t>
            </w:r>
          </w:p>
          <w:p w:rsidR="00DB4822" w:rsidRDefault="00DB4822" w:rsidP="009763E0">
            <w:pPr>
              <w:pStyle w:val="Konzulensektitulus"/>
            </w:pPr>
            <w:r w:rsidRPr="00DB4822">
              <w:t>tudományos munkatárs,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Mézgás éger (Alnus glutinosa) toboz penészedésgátló hatásának tesztelése az ikrakezelésben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keltetőházi szaporítással nyert nagymennyiségű ikra gondozása során egyik legnagyobb problémát a vízi penészgombák (Saprolegnia spp.) okozzák. A megjelenő penészgombák a nem megtermékenyült ikrán jó táptalajt találnak, és igen gyorsan felszaporodnak. A kialakult gombafonalakhoz élő, megtermékenyített ikraszemek is hozzá tapadnak, azokat behálózva a penész az embriók elhalását, vagy torz embriófejlődést okozhat (torz lárvakelés). Emiatt minden ikratételt vízipenész ellen folyamatosan kezelnek. A leggyakrabban alkalmazott szer a malachitzöld és formalin, azonban káros hatásuk miatt (halakra és vízi szervezetekre, planktonikus élőlényekre erősen mérgező, mutagén hatású anyagok) az Európai Unió egyértelmű törekvése ezek betiltása. Jelenleg még nincs olyan szer, ami kiválthatná használatukat.</w:t>
      </w:r>
      <w:r>
        <w:rPr>
          <w:color w:val="000000"/>
          <w:sz w:val="24"/>
          <w:szCs w:val="24"/>
        </w:rPr>
        <w:br/>
        <w:t xml:space="preserve">Célom volt megvizsgálni, hogy a mézgás égerfa tobozból készült oldatok használatával megakadályozható-e az ikrapenészesedés. Vízcserés és vízcsere nélküli Petri-csészés kísérleti rendszerben különböző koncentrációjú égertobozos oldatokkal kezeltem két halfaj ikráit (ponty, ezüstkárász) és hasonlítottam össze a gyakorlatban használt szerekkel szemben. Ezenkívül vizsgáltam az égertobozok pH csökkentő hatását és a különböző földrajzi helyekről (Dunaújváros, Gödöllő, Hannover (Németország)) gyűjtött tobozok hatásbeli különbségeit is.</w:t>
      </w:r>
      <w:r>
        <w:rPr>
          <w:color w:val="000000"/>
          <w:sz w:val="24"/>
          <w:szCs w:val="24"/>
        </w:rPr>
        <w:br/>
        <w:t xml:space="preserve">Az eredmények azt mutatták, hogy a 0,4 g/l-es vízcserés égertobozos kezelés esetében szignifikánsan igazolhatóan (Kruskal-Wallis teszt, p&lt;0,05) jobb kelési eredményeket értünk el a gyakorlatban használt formalinos- és a kontroll tanninos kezelésekhez képest. Az égertobozos vízcsere nélküli kezelések a nagyobb koncentrációkban az ikrahéj keményedését okozták. Így elmondható csak vízcserés rendszerben érdemes az alkalmazásuk, mert az ikrahéj megkeményedése miatt nem tudnak a lárvák kikelni, így csökken a kelési százalékuk.</w:t>
      </w:r>
      <w:r>
        <w:rPr>
          <w:color w:val="000000"/>
          <w:sz w:val="24"/>
          <w:szCs w:val="24"/>
        </w:rPr>
        <w:br/>
        <w:t xml:space="preserve">A különböző fákról gyűjtött toboznál hatásbeli különbségeket tapasztaltam, de mindhárom 0,4 g/l-es vízcserés égertobozos kezelések esetében jobb eredményeket tapasztaltam a kelési és penészesedési százalékokban a kezelés nélküli kontrollcsoportokhoz képest.</w:t>
      </w:r>
      <w:r>
        <w:rPr>
          <w:color w:val="000000"/>
          <w:sz w:val="24"/>
          <w:szCs w:val="24"/>
        </w:rPr>
        <w:br/>
        <w:t xml:space="preserve">További vizsgálatok szükségesek az eltérő vízkeménységben alkalmazott dózisokról, a gyűjtés és beáztatási protokollról, hogy üzemi körülmények között is megkezdhessük a mézgás éger tobozból nyert oldatok tesztelését.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42917">
    <w:multiLevelType w:val="hybridMultilevel"/>
    <w:lvl w:ilvl="0" w:tplc="393501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42917">
    <w:abstractNumId w:val="846429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95127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