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ZSÁR ERNŐ TAMÁS</w:t>
            </w:r>
          </w:p>
          <w:p w:rsidR="00C275A3" w:rsidRDefault="00A96AEC" w:rsidP="00C275A3">
            <w:pPr>
              <w:pStyle w:val="Hallgatokepzes"/>
            </w:pPr>
            <w:r>
              <w:t>Mezőgazdasági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Birkás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talajkímélő művelés hatásai a nedvességre, a termésre és a költségekre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Az emberiség jövőjét meghatározó két alapvető tényező, a megfelelő mennyiségű és minőségű élelmiszer, és a tiszta víz, szoros kapcsolatban állnak a talajhasználattal. A klíma szélsőségek gyakorisága fokozottan irányítja a figyelmet a talajok vízbefogadó képességének fenntartására és javítására, és a vízveszteség csökkentésére. A talajnedvesség szabályozásában a művelés szerepe vitathatatlan. Még számosan vannak, akik minőség rontóan, szén- és vízvesztően munkálkodnak a talajaikon. Mindez termelési, a környezetvédelmi és az ökonómiai szempontjából is hátrányos és elfogadhatatlan.</w:t>
      </w:r>
      <w:r>
        <w:rPr>
          <w:color w:val="000000"/>
          <w:sz w:val="24"/>
          <w:szCs w:val="24"/>
        </w:rPr>
        <w:br/>
        <w:t xml:space="preserve">     Napjainkban, köszönhetően a célzott kutatásoknak, több módszer található a művelés eszköztárában, amelyek alkalmazása révén elfogadható költségszinten javítható a talajok klímakárokkal szembeni ellenállása. A kímélő művelési rendszer alapja a lazítás, porhanyítás és a keverés, amelyekkel jól helyettesíthető a szántás, amely főként a nyári hónapokban súlyos nedvességvesztést okozhat. A folyamatos, azonos mélységben folytatott szántás az eketalp-tömörödés révén korlátozza a nedvesség befogadását, és lezárja a mélyebb rétegekből a gyökérzónába áramló nedvesség útját. Olyan eljárásokat kell tehát alkalmazni, amelyekkel e felsorolt hibák elkerülhetők.</w:t>
      </w:r>
      <w:r>
        <w:rPr>
          <w:color w:val="000000"/>
          <w:sz w:val="24"/>
          <w:szCs w:val="24"/>
        </w:rPr>
        <w:br/>
        <w:t xml:space="preserve">     Tabajd térségi gazdaságunkban édesapámmal fokozatosan tértünk át a kímélő művelésre. A korábban alkalmazott 4-5 év lazítási forduló a száraz tenyészidők gyakorisága okán lerövidült, a talajlazítás fontosságban a szántás elé került. 2012. júliusban minden tarló talaját meglazítottam, a döntést a 2011. nyár óta tartó csapadékhiány miatt hoztuk meg.</w:t>
      </w:r>
      <w:r>
        <w:rPr>
          <w:color w:val="000000"/>
          <w:sz w:val="24"/>
          <w:szCs w:val="24"/>
        </w:rPr>
        <w:br/>
        <w:t xml:space="preserve">     A fentiekhez kapcsolódóan a kutatások hagyományosan és kímélően művelt, eltérő fizikai féleségű talajok állapotának összehasonlítását célozzák. A vizsgált területek eltérő méretű és gépesítésű gazdaságokhoz tartoznak. Értékelésre kerül talajok nedvességforgalma, mivel hatással van a termésre, a különböző művelési rendszerekre jellemző hajtóanyag-felhasználás, továbbá a térségben még nem jellemző kukoricatarló forgatás nélküli művelése.</w:t>
      </w:r>
      <w:r>
        <w:rPr>
          <w:color w:val="000000"/>
          <w:sz w:val="24"/>
          <w:szCs w:val="24"/>
        </w:rPr>
        <w:br/>
        <w:t xml:space="preserve">     Az egyik vizsgált gazdaság kis területen, kis teljesítményű gépekkel gazdálkodik talajkímélő módon. Ezzel kívánom cáfolni azt a hiedelmet, amely szerint csak nagy teljesítményű gépparkkal alkalmazható sikerrel a kímélő technológia.</w:t>
      </w:r>
      <w:r>
        <w:rPr>
          <w:color w:val="000000"/>
          <w:sz w:val="24"/>
          <w:szCs w:val="24"/>
        </w:rPr>
        <w:br/>
        <w:t xml:space="preserve">     A kísérlet időszerűségét a kedvezőtlen talajállapot javításának szükségessége indokolja, amely a megváltozott klimatikus viszonyok mellett csak az alkalmazkodó művelési eljárásokkal lehetséges.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77704">
    <w:multiLevelType w:val="hybridMultilevel"/>
    <w:lvl w:ilvl="0" w:tplc="96123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77704">
    <w:abstractNumId w:val="740777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358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