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GERGELY SAÁROSSY</w:t>
            </w:r>
          </w:p>
          <w:p w:rsidR="00C275A3" w:rsidRDefault="00A96AEC" w:rsidP="00C275A3">
            <w:pPr>
              <w:pStyle w:val="Hallgatokepzes"/>
            </w:pPr>
            <w:r>
              <w:t>Agricultural engineering</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 Prof.Dr. Erika Csákiné Michéli</w:t>
            </w:r>
          </w:p>
          <w:p w:rsidR="00DB4822" w:rsidRDefault="00DB4822" w:rsidP="009763E0">
            <w:pPr>
              <w:pStyle w:val="Konzulensektitulus"/>
            </w:pPr>
            <w:r w:rsidRPr="00DB4822">
              <w:t>professor, SZIE MKK</w:t>
            </w:r>
          </w:p>
        </w:tc>
      </w:tr>
      <w:tr w:rsidR="00DB4822" w:rsidTr="00DB4822">
        <w:tc>
          <w:tcPr>
            <w:tcW w:w="9854" w:type="dxa"/>
          </w:tcPr>
          <w:p w:rsidR="00DB4822" w:rsidRPr="00DB4822" w:rsidRDefault="00DB4822" w:rsidP="009763E0">
            <w:pPr>
              <w:pStyle w:val="Konzulenseknev"/>
            </w:pPr>
            <w:r w:rsidRPr="00DB4822">
              <w:t>Ádám Csorba</w:t>
            </w:r>
          </w:p>
          <w:p w:rsidR="00DB4822" w:rsidRDefault="00DB4822" w:rsidP="009763E0">
            <w:pPr>
              <w:pStyle w:val="Konzulensektitulus"/>
            </w:pPr>
            <w:r w:rsidRPr="00DB4822">
              <w:t>PhD student,  NARIC Institute of Agricultural Engineering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soil classification units by means of reflectance spectroscopy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soil classification systems were worked out before the development of computers, informatics, and modern soil observation methods such as remote sensing. However the growing interest in the soil revealed the need for up-to-date quantitative data and the need of the modernization of soil classification systems.</w:t>
      </w:r>
      <w:r>
        <w:rPr>
          <w:color w:val="000000"/>
          <w:sz w:val="24"/>
          <w:szCs w:val="24"/>
        </w:rPr>
        <w:br/>
        <w:t xml:space="preserve">Diagnostic horizons and properties defined by modern classification systems are characterized by a combination of attributes that reflect widespread, common result of soil formation processes, or indicate specific conditions of soil development.</w:t>
      </w:r>
      <w:r>
        <w:rPr>
          <w:color w:val="000000"/>
          <w:sz w:val="24"/>
          <w:szCs w:val="24"/>
        </w:rPr>
        <w:br/>
        <w:t xml:space="preserve">Some of their features are perceptible to the naked eye, or can be measured by using simple methods in the field. However, a wide range of diagnostic attributes are to be measured in the laboratory. The application of most of these methods is time-consuming. The measurements require expensive instruments, furthermore environmentally harmful chemicals.</w:t>
      </w:r>
      <w:r>
        <w:rPr>
          <w:color w:val="000000"/>
          <w:sz w:val="24"/>
          <w:szCs w:val="24"/>
        </w:rPr>
        <w:br/>
        <w:t xml:space="preserve">Reflectance measurements in the visible and near-infrared region of the electromagnetic spectrum (350-2500 nm) provide an alternate or supplementary method to the conventional physical and chemical laboratory soil analysis for estimation of a wide range of key soil properties.</w:t>
      </w:r>
      <w:r>
        <w:rPr>
          <w:color w:val="000000"/>
          <w:sz w:val="24"/>
          <w:szCs w:val="24"/>
        </w:rPr>
        <w:br/>
        <w:t xml:space="preserve">The objective of this work is to develop methods that can be used to identify diagnostic horizons based on spectroscopic determination of properties defined by the diagnostic criteria.</w:t>
      </w:r>
      <w:r>
        <w:rPr>
          <w:color w:val="000000"/>
          <w:sz w:val="24"/>
          <w:szCs w:val="24"/>
        </w:rPr>
        <w:br/>
        <w:t xml:space="preserve">Chemometric methods were used to determine the quantitative relationship between the spectral reflectance and laboratory determined soil parameters for samples collected from salt affected soils. Partial Least Squares Regression (PLSR) was used to construct calibration models that can be used for the prediction of the selected soil parameters.</w:t>
      </w:r>
      <w:r>
        <w:rPr>
          <w:color w:val="000000"/>
          <w:sz w:val="24"/>
          <w:szCs w:val="24"/>
        </w:rPr>
        <w:br/>
        <w:t xml:space="preserve">This work demonstrated the high potential of reflectance spectroscopy coupled with chemometric methods for the prediction of parameters playing key role in the classification of salt affected soils. The predictive capacity of reflectance spectroscopy and PLSR was high for the electric conductivity, salt, exchangeable Na and clay content, while it proved to be moderate for the pH, exchangeable Mg and Ca, S-value, Cation Exchange Capacity (CEC) and ESP.</w:t>
      </w:r>
      <w:r>
        <w:rPr>
          <w:color w:val="000000"/>
          <w:sz w:val="24"/>
          <w:szCs w:val="24"/>
        </w:rPr>
        <w:br/>
        <w:t xml:space="preserve">Based on the promising result the method can be suitable to enhance or in some cases to substitute the conventional laboratory methods in a money and time consuming and environment friendly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92084">
    <w:multiLevelType w:val="hybridMultilevel"/>
    <w:lvl w:ilvl="0" w:tplc="14823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92084">
    <w:abstractNumId w:val="816920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93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