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LEJLA FARADZS-ZADE</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Barthó</w:t>
            </w:r>
          </w:p>
          <w:p w:rsidR="00DB4822" w:rsidRDefault="00DB4822" w:rsidP="009763E0">
            <w:pPr>
              <w:pStyle w:val="Konzulensektitulus"/>
            </w:pPr>
            <w:r w:rsidRPr="00DB4822">
              <w:t>senior research fellow,  Hungarian Academy of Sciences, Research Center for Natural Sciences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Sleep spidles are modulated by network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Sleep spindles are 1-3 s long transient events, with a frequency of 7-14 Hz which occur during stage 2 sleep. It is well defined that spindles are generated in the thalamus by the interaction of the reciprocally connected GABAergic cells in the nucleus reticularis thalami (nRT) and the glutamatergic relay cells. The precise mechanisms underlying these events are still debated.</w:t>
      </w:r>
      <w:r>
        <w:rPr>
          <w:color w:val="000000"/>
          <w:sz w:val="24"/>
          <w:szCs w:val="24"/>
        </w:rPr>
        <w:br/>
        <w:t xml:space="preserve">Previous studies of our group showed negative correlation between the length of the spindles and the size of the active nRT population in the first cycle of the spindle. Two possible mechanisms can explain this phenomenon: the length of the spindle is directly determined by the size of the active nRT population, or both the length and the active population are modulated by the ongoing network state. To test these possibilities we evoked spindles by activating different sizes of nRT population in parvalbumin-channelrhodopsin (PV-Chr2) and vesicular-GABA-tansporter-channelrhodopsin (vGAT-Chr2) mice. The experiments were done under urethane anesthesia which provided a periodical fluctuation between synchronized and desynchronized states similar as seen in natural sleeping animals. Spindles were detected by the multiunit activity of the ventral posteromedial nucleus of the thalamus.</w:t>
      </w:r>
      <w:r>
        <w:rPr>
          <w:color w:val="000000"/>
          <w:sz w:val="24"/>
          <w:szCs w:val="24"/>
        </w:rPr>
        <w:br/>
        <w:t xml:space="preserve">Spindles can not be evoked in desynchronized or highly synchronized periods when no spontaneous spindles were detected either, however during lightly synchronized states (which is similar to stage 2 sleep) nRT stimulation could induce spindles. In the latter state the intensity or the duration of the stimulus did not correlate with the length or the frequency of the spindles.</w:t>
      </w:r>
      <w:r>
        <w:rPr>
          <w:color w:val="000000"/>
          <w:sz w:val="24"/>
          <w:szCs w:val="24"/>
        </w:rPr>
        <w:br/>
        <w:t xml:space="preserve">Based on our results, the duration of sleep spindles is not directly determined by the size of the active nRT population, but the actual network state, probably throught the fluctuation of neuromodulators.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14345">
    <w:multiLevelType w:val="hybridMultilevel"/>
    <w:lvl w:ilvl="0" w:tplc="51569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14345">
    <w:abstractNumId w:val="31314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374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