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VAJDA</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Mondok</w:t>
            </w:r>
          </w:p>
          <w:p w:rsidR="00DB4822" w:rsidRDefault="00DB4822" w:rsidP="00E11062">
            <w:pPr>
              <w:pStyle w:val="Konzulensek"/>
            </w:pPr>
            <w:r w:rsidRPr="00DB4822">
              <w:t>assistant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Shift in hotel classification system - Hotelstars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Hotelstars Union; classification;</w:t>
      </w:r>
      <w:r>
        <w:t xml:space="preserve"/>
      </w:r>
    </w:p>
    <w:p>
      <w:pPr>
        <w:widowControl w:val="on"/>
        <w:pBdr/>
        <w:spacing w:before="240" w:after="240" w:line="240" w:lineRule="auto"/>
        <w:ind w:left="0" w:right="0"/>
        <w:jc w:val="left"/>
      </w:pPr>
      <w:r>
        <w:rPr>
          <w:color w:val="000000"/>
          <w:sz w:val="24"/>
          <w:szCs w:val="24"/>
        </w:rPr>
        <w:t xml:space="preserve"> In my science student work, I will be reporting about Hotelstar Union and the shift in the hotel classification system. I begin my dissertation with general system of hotel classification by presenting and discuss in detail the Hotelstar Unions. Following an overview of the theoretical, I will continue with review and analyze the reaction of the profession practical part of the thesis about the change. I measure up views for guests with primary data. I would like to assess the demand and supply side of my thesis by five hypotheses. The change is still very fresh. On the demand side, most of the guests did not even know the Unione Hotelstar, and the new hotel classification system. On the supply side, not even half of the hotels have undergone an assessment of the conduct, that is not applied for the certification mark of Hotelstar to continue to use the stars to communicate quality. Quality is very important on the development of tourism and the hospitality sector. As it turned out during my primary research, guests will prioritize the quality. against the price. The price and quality plays a dominant role in the selection of hotel. The solution may Hotelstar Union a number of problems,for instance, to the decades of diversified tourism market characteristics. The classification system helps guests arriving in the host country. With greater confidence in the respective known destination seeking quality accommodation.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49073">
    <w:multiLevelType w:val="hybridMultilevel"/>
    <w:lvl w:ilvl="0" w:tplc="10414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49073">
    <w:abstractNumId w:val="24949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339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