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DIANA SANDOR</w:t>
            </w:r>
          </w:p>
          <w:p w:rsidR="00C275A3" w:rsidRDefault="00A96AEC" w:rsidP="00C275A3">
            <w:pPr>
              <w:pStyle w:val="Hallgatokepzes"/>
            </w:pPr>
            <w:r>
              <w:t>biology</w:t>
            </w:r>
            <w:r>
              <w:br/>
            </w:r>
            <w:r w:rsidR="00E77B23">
              <w:t>BSc, 8.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Kalman Molnar</w:t>
            </w:r>
          </w:p>
          <w:p w:rsidR="00DB4822" w:rsidRDefault="00DB4822" w:rsidP="00E11062">
            <w:pPr>
              <w:pStyle w:val="Konzulensek"/>
            </w:pPr>
            <w:r w:rsidRPr="00DB4822">
              <w:t>Scientific adviser,  IVMR CAR HAS Research Group of Fish Diseases and Parasites
</w:t>
            </w:r>
          </w:p>
        </w:tc>
      </w:tr>
      <w:tr w:rsidR="00DB4822" w:rsidTr="00DB4822">
        <w:tc>
          <w:tcPr>
            <w:tcW w:w="9854" w:type="dxa"/>
          </w:tcPr>
          <w:p w:rsidR="00DB4822" w:rsidRPr="00DB4822" w:rsidRDefault="00DB4822" w:rsidP="004D7940">
            <w:pPr>
              <w:pStyle w:val="Konzulensek"/>
            </w:pPr>
            <w:r w:rsidRPr="00DB4822">
              <w:t>Csaba Szekely</w:t>
            </w:r>
          </w:p>
          <w:p w:rsidR="00DB4822" w:rsidRDefault="00DB4822" w:rsidP="00E11062">
            <w:pPr>
              <w:pStyle w:val="Konzulensek"/>
            </w:pPr>
            <w:r w:rsidRPr="00DB4822">
              <w:t>Senior research worker,  IVMR CAR HAS Research Group of Fish Diseases and Parasites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Studies on flukes infecting Lake Balaton fishes and on their developing stages living in snails and mussels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Flukes (class Trematoda) belong to the most damaging human and animal parasites. Trematoda have been classified into two subclasses, Aspidogastrea and Digenea. Aspidogastreans undergo direct development, while digeneans alternate asexual and sexual stages including intermediate hosts for various larval stages (miracidium, sporocyst, redia, cercaria, metacercaria) and final host for the sexual stage. In most cases cercariae actively look for their hosts (molluscs, insects, vertebrates). While adult stage trematodes in Hungarian livestock and wild animal populations are extensively documented, little is known about the larval stages in molluscan hosts.</w:t>
      </w:r>
      <w:r>
        <w:rPr>
          <w:color w:val="000000"/>
          <w:sz w:val="24"/>
          <w:szCs w:val="24"/>
        </w:rPr>
        <w:br/>
        <w:t xml:space="preserve">The goal of my study was to collect, identify and classify both adult and larval stages of parasitic trematodes from fish and molluscan hosts of the Lake Balaton.</w:t>
      </w:r>
      <w:r>
        <w:rPr>
          <w:color w:val="000000"/>
          <w:sz w:val="24"/>
          <w:szCs w:val="24"/>
        </w:rPr>
        <w:br/>
        <w:t xml:space="preserve">Samples were collected from four locations around the Lake (Tihany, Balatonszemes, Keszthely, tributary of Zala River). Procession of the samples involved autopsy of the hosts to isolate parasites, documentation, and finally, conservation of the fluke specimens in alcohol.</w:t>
      </w:r>
      <w:r>
        <w:rPr>
          <w:color w:val="000000"/>
          <w:sz w:val="24"/>
          <w:szCs w:val="24"/>
        </w:rPr>
        <w:br/>
        <w:t xml:space="preserve">The investigation of 96 individuals from 11 fish species yielded 8 adult and 9 metacercarial stage trematode species, as well as 7 morphologically different cercariae and 1 metacercaria from 7 snail species. From a zebra mussel specimen I successfully identified a furcocercaria as Bucephalus polymorphus, a parasite of the zander. Cercariae obtained from molluscs during this study have not been recorded previously in Hungary (with one exception).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828569">
    <w:multiLevelType w:val="hybridMultilevel"/>
    <w:lvl w:ilvl="0" w:tplc="820863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828569">
    <w:abstractNumId w:val="348285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87000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