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BALÁZS BENCE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 (katonai)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Kaló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normandiai és az incshoni partraszállások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a történelem eddigi két legnagyobb partraszállását elemzem több szempont alapján kitérve mindenre, ami befolyásolhatta a végrehajtáshoz vezető utat és magát a végrehajtást.</w:t>
      </w:r>
      <w:r>
        <w:rPr>
          <w:color w:val="000000"/>
          <w:sz w:val="24"/>
          <w:szCs w:val="24"/>
        </w:rPr>
        <w:br/>
        <w:t xml:space="preserve">Az olvasó, így megismerkedhet röviden a partraszálló hadművelet általános alapelveivel, azokkal a katonai vezetőkkel, akik alakították a történelmet és nem utolsósorban vezették a végrehajtást megelőző folyamatokat, a felhasznált eszközöket, illetve magával a végrehajtással.</w:t>
      </w:r>
      <w:r>
        <w:rPr>
          <w:color w:val="000000"/>
          <w:sz w:val="24"/>
          <w:szCs w:val="24"/>
        </w:rPr>
        <w:br/>
        <w:t xml:space="preserve">A szempontok kifejtésénél az olvasó, már magától felfedezheti a különbségeket, de a dolgozat a saját következtetéseimet, illetve a felhasznált irodalmak adatait adja át. Annak érdekében, hogy mindenképpen megértse szándékomat az olvasó a dolgozat végén összefoglalom még egyszer a gondolataimat.</w:t>
      </w:r>
      <w:r>
        <w:rPr>
          <w:color w:val="000000"/>
          <w:sz w:val="24"/>
          <w:szCs w:val="24"/>
        </w:rPr>
        <w:br/>
        <w:t xml:space="preserve">A dolgozat a megállapításaim és magyarázataim mellett képekkel és térképekkel is segíti az olvasót elképzelni és megérteni az akkori helyzeteket, melyek nagyban befolyásolták napjaink történelmét.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22731">
    <w:multiLevelType w:val="hybridMultilevel"/>
    <w:lvl w:ilvl="0" w:tplc="21240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22731">
    <w:abstractNumId w:val="76622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515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