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MAJOROSI ÁDÁM</w:t>
            </w:r>
          </w:p>
          <w:p w:rsidR="00C275A3" w:rsidRDefault="00A96AEC" w:rsidP="00C275A3">
            <w:pPr>
              <w:pStyle w:val="Hallgatokepzes"/>
            </w:pPr>
            <w:r>
              <w:t>biztonság és védelempolitika</w:t>
            </w:r>
            <w:r>
              <w:br/>
            </w:r>
            <w:r w:rsidR="00E77B23">
              <w:t>BSc, 5. félév</w:t>
            </w:r>
          </w:p>
          <w:p w:rsidR="00C265CE" w:rsidRPr="009E5FF1" w:rsidRDefault="00E77B23" w:rsidP="00C275A3">
            <w:pPr>
              <w:pStyle w:val="Hallgatokepzes"/>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Forgács Balázs főhadnagy</w:t>
            </w:r>
          </w:p>
          <w:p w:rsidR="00DB4822" w:rsidRDefault="00DB4822" w:rsidP="00E11062">
            <w:pPr>
              <w:pStyle w:val="Konzulensek"/>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villámháború és a mély hadművelet összehasonlítása a Barbarossa és a Bagration-hadműveletben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dolgozatom két hadműveletei elméletet taglal, a villámháborút és a mély hadműveletet, amelyek meghatározták a 20. századi hadviselést. A dolgozatomban ezeket kívánom összehasonlítani, hogy rávilágítsak arra, hogy ezek az elméletek bár sok hasonlóságokat tartalmaznak, de mégis az egyes országok katonai, politikai és kulturális sajátosságainak felelnek meg és teljesen másként értelmezik a hadviselésben bekövetkező változásokat.</w:t>
      </w:r>
    </w:p>
    <w:p>
      <w:pPr>
        <w:widowControl w:val="on"/>
        <w:pBdr/>
        <w:spacing w:before="240" w:after="240" w:line="240" w:lineRule="auto"/>
        <w:ind w:left="0" w:right="0"/>
        <w:jc w:val="left"/>
      </w:pPr>
      <w:r>
        <w:rPr>
          <w:color w:val="000000"/>
          <w:sz w:val="24"/>
          <w:szCs w:val="24"/>
        </w:rPr>
        <w:t xml:space="preserve">Az első részben ezen elméletek kidolgozóinak életét, munkásságát és az eljövendő háborúról vallott nézeteiket vizsgálom meg. Először Heinz Guderiannal foglalkozom bővebben, aki a gépesített hadviselés atyjaként a későbbi német szárazföldi doktrína alakításában is nagy szerepet játszott és az ő elméletének továbbfejlődéseként alakult ki később a villámháború, melyet a következő fejezetben elemzek. Majd a mély hadművelet képviselőit, Mihail Nyikolajevics Tuhacsevszkijt, Vlagyimir Kiriakovics Triandafillovot és Georgij Szamiljovics Isszerszont, mutatom be és az ő hadműveleti elképzeléseiket is elemzés alá vonom.</w:t>
      </w:r>
    </w:p>
    <w:p>
      <w:pPr>
        <w:widowControl w:val="on"/>
        <w:pBdr/>
        <w:spacing w:before="240" w:after="240" w:line="240" w:lineRule="auto"/>
        <w:ind w:left="0" w:right="0"/>
        <w:jc w:val="left"/>
      </w:pPr>
      <w:r>
        <w:rPr>
          <w:color w:val="000000"/>
          <w:sz w:val="24"/>
          <w:szCs w:val="24"/>
        </w:rPr>
        <w:t xml:space="preserve">A következő részben a második világháború keleti frontjának két jelentős hadműveletét, a Barbarossa és Bagration, hadműveletet elemzem. Először kitérek a két résztvevő ország, Németország és a Szovjetnuió hadseregeinek, hadsereg szervezetének és a hadsereg és a politika kapcsolatának elemzésére.Majd ezek után elemzem a két hadműveletet, mivel ezek mutatják be azt, hogy ezek az elméletek mennyire bizonyultak sikeresnek a harctéren és ezáltal ez a két hadművelet lesz az összehasonlítás alapja, melyek nélkül a két hadműveleti forma nem érthető meg. A Barbarossa-hadműveletben a német hadműveleti elképzelések domináltak, úgy mint a harckocsik gyors mozgása, együttműködése a többi fegyvernemmel, a bekerítés, a légierő megnövekedett szerepe és a gyorsaság maximális kihasználása. A Bagration-hadművelet pedig a mély hadműveleten alapult az összpontosítás, az egymást követő csapások, az ellenség mélységi szétzúzása, a megtévesztés hangsúlyozása, valamint a lekötés alakalmazása a partizán alakulatok bevetésével és az ellenség jelentős erőinek szétzúzására való törekvés képében. Ezek világítanak rá ezen elméletek fontosságára a 20. században. A dolgozatomat végül a következtetések levonásával zárom.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56522">
    <w:multiLevelType w:val="hybridMultilevel"/>
    <w:lvl w:ilvl="0" w:tplc="44646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56522">
    <w:abstractNumId w:val="996565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8087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