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VECSEY</w:t>
            </w:r>
          </w:p>
          <w:p w:rsidR="00C275A3" w:rsidRDefault="00A96AEC" w:rsidP="00C275A3">
            <w:pPr>
              <w:pStyle w:val="Hallgatokepzes"/>
            </w:pPr>
            <w:r>
              <w:t>Security and Defense Policy</w:t>
            </w:r>
            <w:r>
              <w:br/>
            </w:r>
            <w:r w:rsidR="00E77B23">
              <w:t>MSc,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Marsai</w:t>
            </w:r>
          </w:p>
          <w:p w:rsidR="00DB4822" w:rsidRDefault="00DB4822" w:rsidP="00E11062">
            <w:pPr>
              <w:pStyle w:val="Konzulensek"/>
            </w:pPr>
            <w:r w:rsidRPr="00DB4822">
              <w:t>professor's assistant,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Malian Crisis and the French Intervention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intent of the essay is to cast light on the roots of the ongoing conflict in Mali, on the regularities of the conflict's development' process, by reviewing the country's background and history. It presents the elements which are unconventionals in the light of the appearance of radical islamist groups, and internal events, which achived the attention of the international community.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analyzes the role of France, the operations of Operation Serval, which was conducted in order to restore the country internal order. It overviews the actions of the many international organizations, their peace building efforts and the success of these efforts.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20545">
    <w:multiLevelType w:val="hybridMultilevel"/>
    <w:lvl w:ilvl="0" w:tplc="79158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20545">
    <w:abstractNumId w:val="80920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951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