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VIZINGER</w:t>
            </w:r>
          </w:p>
          <w:p w:rsidR="00C275A3" w:rsidRDefault="00A96AEC" w:rsidP="00C275A3">
            <w:pPr>
              <w:pStyle w:val="Hallgatokepzes"/>
            </w:pPr>
            <w:r>
              <w:t>Security and Defence Policy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Kaiser</w:t>
            </w:r>
          </w:p>
          <w:p w:rsidR="00DB4822" w:rsidRDefault="00DB4822" w:rsidP="00E11062">
            <w:pPr>
              <w:pStyle w:val="Konzulensek"/>
            </w:pPr>
            <w:r w:rsidRPr="00DB4822">
              <w:t>PhD,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canadian oilsand exploitation on Canada’s economical and environmental security, Hydrocarbon extraction in Alberta as a tool for energy diversification of the 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provides information about the oil and gas exploitation of Canada regarding energy- and environmental security and the Keystone XL pipeline’s building issues in the United States.</w:t>
      </w:r>
      <w:r>
        <w:rPr>
          <w:color w:val="000000"/>
          <w:sz w:val="24"/>
          <w:szCs w:val="24"/>
        </w:rPr>
        <w:br/>
        <w:t xml:space="preserve">I concentrated on the first and the current presidental cycles of Barack Obama. The structure of the study is the following: after the basic concept and definitions it provides information about the canadian oil production. In the second part it focuses on the environmental damaging impacts and the first steps of the European Union in exploitation of alternative oil-related resources. The study contains information about European and Hungary’s shale gas situation as well.</w:t>
      </w:r>
      <w:r>
        <w:rPr>
          <w:color w:val="000000"/>
          <w:sz w:val="24"/>
          <w:szCs w:val="24"/>
        </w:rPr>
        <w:br/>
        <w:t xml:space="preserve">The governance of the United States are supporting the mining of oil-sand, furthermore it is the number one customer of the canadian oil industry. For the US it is very important to extend the more secure sources and pipelines from Canada, rather than relying on their less secure middle-eastern connections. Although the project is not finalized yet because of budget issues and the risk of governmental shutdown of the country in 2013.</w:t>
      </w:r>
      <w:r>
        <w:rPr>
          <w:color w:val="000000"/>
          <w:sz w:val="24"/>
          <w:szCs w:val="24"/>
        </w:rPr>
        <w:br/>
        <w:t xml:space="preserve">Explorations of shale gas, oil sands and oil shale resurces has already started in the European Union as well specially in Poland, Great Britain and Hungary but we should not forget to focus on the canadian example. The impact of oil production changed the economical and strategical importance of the north-american country but the way of exploitation is not accepted among some non-governmental actors because of the non-conventional methods.</w:t>
      </w:r>
      <w:r>
        <w:rPr>
          <w:color w:val="000000"/>
          <w:sz w:val="24"/>
          <w:szCs w:val="24"/>
        </w:rPr>
        <w:br/>
        <w:t xml:space="preserve">Green organizations are reporting more and more earthquakes because of the explosions made deep under the surface. Methods like these are generating many serious problems in the environment, for example forests are disappearing and the subsoil water is getting polluted.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98493">
    <w:multiLevelType w:val="hybridMultilevel"/>
    <w:lvl w:ilvl="0" w:tplc="20919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98493">
    <w:abstractNumId w:val="27498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362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