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RADACSI </w:t>
            </w:r>
          </w:p>
          <w:p w:rsidR="00C275A3" w:rsidRDefault="00A96AEC" w:rsidP="00C275A3">
            <w:pPr>
              <w:pStyle w:val="Hallgatokepzes"/>
            </w:pPr>
            <w:r>
              <w:t>Transportation engineer </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Fábos Engineer, Major, </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current situation of VOLÁNBUSZ Ltd’s traffic management system, and the options to develop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its inception, Company VOLÁNBUSZ has played an important role between the regional public transport providers. During its operation has always tried to seek to make a qualitative service. It has always tried to develop its information and management system. But nowadays these systems can not service the increased passenger volume.</w:t>
      </w:r>
      <w:r>
        <w:rPr>
          <w:color w:val="000000"/>
          <w:sz w:val="24"/>
          <w:szCs w:val="24"/>
        </w:rPr>
        <w:br/>
        <w:t xml:space="preserve">When designing the new system, it needs to cooperate with the other public transport providers, and it has to create financial capital. In order of the cooperate, the providers have to explore the possibility of a unified management system. But they need to keep in their minds the quality of service.</w:t>
      </w:r>
      <w:r>
        <w:rPr>
          <w:color w:val="000000"/>
          <w:sz w:val="24"/>
          <w:szCs w:val="24"/>
        </w:rPr>
        <w:br/>
        <w:t xml:space="preserve">Hopefully the reform of the VOLÁNBUSZ Ltd’s management system can help to rise its service quality to a higher level.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80969">
    <w:multiLevelType w:val="hybridMultilevel"/>
    <w:lvl w:ilvl="0" w:tplc="82515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80969">
    <w:abstractNumId w:val="75380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215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