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BOJCSUK DÓRA</w:t>
            </w:r>
          </w:p>
          <w:p w:rsidR="00C275A3" w:rsidRDefault="00A96AEC" w:rsidP="00C275A3">
            <w:pPr>
              <w:pStyle w:val="Hallgatokepzes"/>
            </w:pPr>
            <w:r>
              <w:t>klinikai laboratóriumi kutató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ERDŐS EDINA</w:t>
            </w:r>
          </w:p>
          <w:p w:rsidR="00DB4822" w:rsidRDefault="00C275A3" w:rsidP="004D7940">
            <w:pPr>
              <w:pStyle w:val="Hallgatokepzes"/>
            </w:pPr>
            <w:r>
              <w:t>klinikai laboratóriumi kutató MSc</w:t>
            </w:r>
            <w:r w:rsidR="00A96AEC">
              <w:br/>
              <w:t>MSc, 11.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Bálint Bálint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Kromatin vizsgálatok az ERα kötőhelyek tanulmányozásához MCF-7 sejtvonalban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ösztrogén receptor alpha (ERα) egy ligand-függő transzkripciós faktor, amely kooperáló faktoraival befolyásolja a génexpressziót és a kromatin organizációt. Az ERα által szabályozott transzkripciós változásoknak kiemelt szerepe van az emlőrák többségében azáltal, hogy meghatározza az emlőrák kimenetelét és a kezelésre adott választ. Napjainkban a transzkripciós faktor kötőhelyeket vizsgáló módszerek (ChIP, ChIP-chip, ChIP-Seq, ChIA-PET) rohamos fejlődésével számos ERα kötőhely tanulmányozásával foglalkozó publikáció jelenik meg, azonban a módszerek, kísérleti körülmények heterogenitása és biológiai variabilitás következtében még nem teljesen megértett az ERα által szabályozott transzkripciós változás. Az újabb és újabb kooperáló faktorok és különböző target gének azonosítása is hozzájárul a folyamat megértésének komplexitásához, amelyek a későbbiekben megfelelő markerek és terápiás célpontok lehetnek az ösztrogén receptor pozitív emlőrákban.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Tanulmányunk során a hormon-érzékeny emlőrák modelljeként MCF-7 sejtvonalat használtunk, amely kiváló lehetőséget biztosít az ERα-DNS kölcsönhatás vizsgálatához. Az ilyen fehérje-DNS interakciók tanulmányozásához legelterjedtebb módszer a kromatin immunprecipitáció (ChIP). Célunk az volt, hogy az ezen módszer különbözőségeiből származó kulcslépéseket megvizsgáljuk.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Kísérleteink során optimalizáltuk a kromatin fragmentációt szonikálással és enzimes emésztéssel egyaránt, majd a már ismert ERα target kötőhelyek kiválasztása után qPCR-ral detektáltuk a keletkezett genomi fragmenteket. Megvizsgáltuk továbbá az IP hatékonyságának növelése érdekében az ERα antitest kötőkapacitását egy külső kontrollal. Végül összehasonlítottuk az ERα kötődést 17β-ösztradiol kezelés nélkül és kezelés hatására ezekre az ERα specifikus régiókra.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Jelenlegi kísérleteink segítségével az ERα kötődés széleskörű, teljes genom-szintű vizsgálata válik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73028">
    <w:multiLevelType w:val="hybridMultilevel"/>
    <w:lvl w:ilvl="0" w:tplc="12644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73028">
    <w:abstractNumId w:val="34473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297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