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VIVIEN STERCEL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Zsuzsa Bagoly, MD PhD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effect of thrombin activatable fibrinolysis inhibitor (TAFI) polymorphisms on the outcome of thrombolysis in ischemic stroke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rekombináns szöveti plazminogén aktivátorral (rtPA) történő trombolízis az egyik leghatékonyabb terápia iszkémiás stroke esetén. A terápia azonban az esetek egy részében hatástalan, melynek okai jelenleg ismeretlenek és előre nem megjósolhatók. A trombolízis kimenetelét ill. a fellépő mellékhatásokat a fibrinolitikus fehérjék feltehetőleg befolyásolják. A trombin aktiválta fibrinolízis inhibitor (TAFI) a fibrinolízis hatékony ellenregulátora, ezért feltételeztük, hogy a TAFI gyakori polimorfizmusai ill. az ezek által befolyásolt TAFI szint hatással lehet a terápia kimenetelére.</w:t>
      </w:r>
      <w:r>
        <w:rPr>
          <w:color w:val="000000"/>
          <w:sz w:val="24"/>
          <w:szCs w:val="24"/>
        </w:rPr>
        <w:br/>
        <w:t xml:space="preserve">Munkánk során 133, iszkémiás stroke miatt trombolízisen átesett beteg vérmintájából határoztuk meg a TAFI három leggyakoribb polimorfizmusát (-438G/A promoter, Ala147Thr, Thr325Ile) és összehasonlítottuk a rtPA terápia előtt mért TAFI szintekkel. Méréseink eredményét összevetettük a stroke súlyosságával és a betegség rövid ill. hosszú távú kimenetelével. A stroke súlyosságát a National Institutes of Health Stroke Scale (NIHSS) értékek alapján osztottuk kategóriákba. Kedvezőtlen rövidtávú kimenetelnek tekintettük az NIHSS érték legalább 4 pontos növekedését a 7. napra. A hosszú távú kimenetelt a stroke után 3 hónappal mért modified Rankin score (mRS) alapján ítéltük meg.</w:t>
      </w:r>
      <w:r>
        <w:rPr>
          <w:color w:val="000000"/>
          <w:sz w:val="24"/>
          <w:szCs w:val="24"/>
        </w:rPr>
        <w:br/>
        <w:t xml:space="preserve">A betegpopulációban a vizsgált TAFI polimorfizmusok allélfrekvenciái megegyeztek a kaukázusi populáció esetén ismert allélfrekvenciákkal. A -438G/A promoter és a Thr325Ile polimorfizmusok alacsonyabb TAFI szintekkel társultak (p&lt;0.001), az Ala147Thr polimorfizmusnak nem volt hatása a TAFI szintekre. A TAFI szintek szignifikánsan alacsonyabbak voltak súlyosabb (NIHSS≥6) stroke esetén (p&lt;0.05). A rtPA terápia előtt mért alacsony TAFI szint rossz hosszú távú kimenetelt vetített előre (p&lt;0.005). Azoknál, akiknél a terápia következtében vérzéses transzformáció alakult ki, a TAFI szint szignifikánsan alacsonyabb volt a rövid távon javulást mutató ill. változatlan állapotú betegekhez képest. A TAFI 325Ile allél hordozása súlyosabb stroke-kal (OR:2,18; p&lt;0.05) és rosszabb rövid távú kimenetellel (OR:3,17; p&lt;0.05) társult, a többi polimorfizmus nem volt hatással a betegség súlyosságára, rövid és hosszú távú kimenetelére.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945179">
    <w:multiLevelType w:val="hybridMultilevel"/>
    <w:lvl w:ilvl="0" w:tplc="652511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945179">
    <w:abstractNumId w:val="239451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02867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